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DCF893" w14:textId="45009B83" w:rsidR="009E1952" w:rsidRPr="001A5B2A" w:rsidRDefault="009E1952" w:rsidP="009E1952">
      <w:pPr>
        <w:tabs>
          <w:tab w:val="right" w:pos="9630"/>
        </w:tabs>
      </w:pPr>
      <w:bookmarkStart w:id="0" w:name="_Ref494746248"/>
      <w:r w:rsidRPr="001A5B2A">
        <w:rPr>
          <w:rFonts w:ascii="Arial" w:hAnsi="Arial" w:cs="Arial"/>
          <w:b/>
          <w:sz w:val="24"/>
        </w:rPr>
        <w:t xml:space="preserve">3GPP TSG RAN </w:t>
      </w:r>
      <w:r w:rsidR="00417593">
        <w:rPr>
          <w:rFonts w:ascii="Arial" w:hAnsi="Arial" w:cs="Arial"/>
          <w:b/>
          <w:sz w:val="24"/>
        </w:rPr>
        <w:t>Meeting 82</w:t>
      </w:r>
      <w:r w:rsidRPr="001A5B2A">
        <w:rPr>
          <w:rFonts w:ascii="Arial" w:hAnsi="Arial" w:cs="Arial"/>
          <w:b/>
          <w:sz w:val="24"/>
        </w:rPr>
        <w:tab/>
        <w:t>R</w:t>
      </w:r>
      <w:r w:rsidR="003354AB">
        <w:rPr>
          <w:rFonts w:ascii="Arial" w:hAnsi="Arial" w:cs="Arial"/>
          <w:b/>
          <w:sz w:val="24"/>
        </w:rPr>
        <w:t>P</w:t>
      </w:r>
      <w:r w:rsidRPr="001A5B2A">
        <w:rPr>
          <w:rFonts w:ascii="Arial" w:hAnsi="Arial" w:cs="Arial"/>
          <w:b/>
          <w:sz w:val="24"/>
        </w:rPr>
        <w:t>-</w:t>
      </w:r>
      <w:r w:rsidR="00613895" w:rsidRPr="00613895">
        <w:rPr>
          <w:rFonts w:ascii="Arial" w:hAnsi="Arial" w:cs="Arial"/>
          <w:b/>
          <w:sz w:val="24"/>
        </w:rPr>
        <w:t>18</w:t>
      </w:r>
      <w:r w:rsidR="00417593">
        <w:rPr>
          <w:rFonts w:ascii="Arial" w:hAnsi="Arial" w:cs="Arial"/>
          <w:b/>
          <w:sz w:val="24"/>
        </w:rPr>
        <w:t>2</w:t>
      </w:r>
      <w:r w:rsidR="00407E0C">
        <w:rPr>
          <w:rFonts w:ascii="Arial" w:hAnsi="Arial" w:cs="Arial"/>
          <w:b/>
          <w:sz w:val="24"/>
        </w:rPr>
        <w:t>402</w:t>
      </w:r>
    </w:p>
    <w:p w14:paraId="1D1CB4FD" w14:textId="081FCC17" w:rsidR="00680B9E" w:rsidRPr="00DA12F7" w:rsidRDefault="00417593" w:rsidP="00680B9E">
      <w:pPr>
        <w:tabs>
          <w:tab w:val="right" w:pos="9630"/>
        </w:tabs>
        <w:spacing w:after="0"/>
        <w:rPr>
          <w:rFonts w:ascii="Arial" w:hAnsi="Arial" w:cs="Arial"/>
          <w:b/>
          <w:sz w:val="24"/>
          <w:szCs w:val="24"/>
        </w:rPr>
      </w:pPr>
      <w:r>
        <w:rPr>
          <w:rFonts w:ascii="Arial" w:hAnsi="Arial" w:cs="Arial"/>
          <w:b/>
          <w:sz w:val="24"/>
          <w:szCs w:val="24"/>
        </w:rPr>
        <w:t xml:space="preserve">Sorrento, Italy. December </w:t>
      </w:r>
      <w:r w:rsidR="003E54DF">
        <w:rPr>
          <w:rFonts w:ascii="Arial" w:hAnsi="Arial" w:cs="Arial"/>
          <w:b/>
          <w:sz w:val="24"/>
          <w:szCs w:val="24"/>
        </w:rPr>
        <w:t>10 – 13, 2018</w:t>
      </w:r>
      <w:r w:rsidR="001B29AC">
        <w:rPr>
          <w:rFonts w:ascii="Arial" w:hAnsi="Arial" w:cs="Arial"/>
          <w:b/>
          <w:sz w:val="24"/>
          <w:szCs w:val="24"/>
        </w:rPr>
        <w:tab/>
      </w:r>
    </w:p>
    <w:p w14:paraId="71580EA5" w14:textId="77777777" w:rsidR="00680B9E" w:rsidRPr="000A64D8" w:rsidRDefault="00680B9E" w:rsidP="00680B9E">
      <w:pPr>
        <w:pStyle w:val="Footer"/>
        <w:jc w:val="both"/>
        <w:rPr>
          <w:noProof w:val="0"/>
        </w:rPr>
      </w:pPr>
    </w:p>
    <w:p w14:paraId="5A36CDBF" w14:textId="62555C4E"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F2BE6">
        <w:rPr>
          <w:rFonts w:ascii="Arial" w:hAnsi="Arial"/>
          <w:sz w:val="24"/>
        </w:rPr>
        <w:t>9.3</w:t>
      </w:r>
      <w:r w:rsidR="00407E0C">
        <w:rPr>
          <w:rFonts w:ascii="Arial" w:hAnsi="Arial"/>
          <w:sz w:val="24"/>
        </w:rPr>
        <w:t>.17</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689D1637"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07E0C" w:rsidRPr="00407E0C">
        <w:rPr>
          <w:rFonts w:ascii="Arial" w:hAnsi="Arial"/>
          <w:sz w:val="22"/>
        </w:rPr>
        <w:t>TP for TR 38.807 with regulatory survey for bands beyond 52.6GHz in Canada, Mexico and Brazil</w:t>
      </w:r>
    </w:p>
    <w:p w14:paraId="3B1797BA" w14:textId="17CD7D3C"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p>
    <w:p w14:paraId="5F9B6AB3" w14:textId="2791C6DA" w:rsidR="00E4038C" w:rsidRDefault="0008287D" w:rsidP="0008287D">
      <w:pPr>
        <w:pStyle w:val="Heading1"/>
        <w:numPr>
          <w:ilvl w:val="0"/>
          <w:numId w:val="0"/>
        </w:numPr>
        <w:ind w:left="432" w:hanging="432"/>
        <w:textAlignment w:val="auto"/>
      </w:pPr>
      <w:r>
        <w:t>1</w:t>
      </w:r>
      <w:r>
        <w:tab/>
      </w:r>
      <w:r w:rsidR="00E4038C">
        <w:t>Introduction</w:t>
      </w:r>
      <w:bookmarkEnd w:id="0"/>
    </w:p>
    <w:p w14:paraId="4C068A1A" w14:textId="1DC1D723" w:rsidR="00D76576" w:rsidRDefault="00BF2BE6" w:rsidP="00781503">
      <w:pPr>
        <w:textAlignment w:val="auto"/>
      </w:pPr>
      <w:r>
        <w:t>Th</w:t>
      </w:r>
      <w:r w:rsidR="00407E0C">
        <w:t>is document presents a text proposal for TR 38.807 with regulatory input for bands beyond 52.6GHz in Canada, Mexico and Brazil.</w:t>
      </w:r>
    </w:p>
    <w:p w14:paraId="3067161C" w14:textId="7DC7F314" w:rsidR="00407E0C" w:rsidRDefault="00407E0C" w:rsidP="00781503">
      <w:pPr>
        <w:textAlignment w:val="auto"/>
      </w:pPr>
    </w:p>
    <w:p w14:paraId="7AC54E55" w14:textId="36E239E2" w:rsidR="00407E0C" w:rsidRDefault="00407E0C" w:rsidP="00407E0C">
      <w:pPr>
        <w:pStyle w:val="Heading1"/>
        <w:numPr>
          <w:ilvl w:val="0"/>
          <w:numId w:val="0"/>
        </w:numPr>
        <w:ind w:left="432" w:hanging="432"/>
      </w:pPr>
      <w:r>
        <w:t>2</w:t>
      </w:r>
      <w:r>
        <w:tab/>
        <w:t>Proposal</w:t>
      </w:r>
    </w:p>
    <w:p w14:paraId="03158404" w14:textId="77777777" w:rsidR="00407E0C" w:rsidRPr="00407E0C" w:rsidRDefault="00407E0C" w:rsidP="00781503">
      <w:pPr>
        <w:textAlignment w:val="auto"/>
        <w:rPr>
          <w:color w:val="FF0000"/>
        </w:rPr>
      </w:pPr>
      <w:r w:rsidRPr="00407E0C">
        <w:rPr>
          <w:color w:val="FF0000"/>
        </w:rPr>
        <w:t>///////// Start of Text Proposal</w:t>
      </w:r>
    </w:p>
    <w:p w14:paraId="70129093" w14:textId="7BDEACCF" w:rsidR="00407E0C" w:rsidRDefault="00407E0C" w:rsidP="00407E0C">
      <w:pPr>
        <w:pStyle w:val="Caption"/>
        <w:keepNext/>
        <w:jc w:val="center"/>
      </w:pPr>
      <w:r w:rsidRPr="00F769D6">
        <w:t xml:space="preserve">Table </w:t>
      </w:r>
      <w:r>
        <w:t>X1. Regulatory Requirements for Available Spectrum between 52.6 GHz and 100 GHz in Canada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71"/>
        <w:gridCol w:w="1671"/>
        <w:gridCol w:w="1357"/>
        <w:gridCol w:w="1189"/>
        <w:gridCol w:w="1437"/>
        <w:gridCol w:w="2142"/>
      </w:tblGrid>
      <w:tr w:rsidR="00B921FA" w:rsidRPr="00F833A9" w14:paraId="00C35E64" w14:textId="77777777" w:rsidTr="00EF209D">
        <w:tc>
          <w:tcPr>
            <w:tcW w:w="1838" w:type="dxa"/>
            <w:gridSpan w:val="2"/>
            <w:shd w:val="clear" w:color="auto" w:fill="auto"/>
          </w:tcPr>
          <w:p w14:paraId="4EF4EA64" w14:textId="77777777" w:rsidR="00B921FA" w:rsidRPr="00F833A9" w:rsidRDefault="00B921FA" w:rsidP="00EF209D">
            <w:pPr>
              <w:pStyle w:val="TAH"/>
            </w:pPr>
            <w:r w:rsidRPr="00F833A9">
              <w:t>Frequency band</w:t>
            </w:r>
          </w:p>
        </w:tc>
        <w:tc>
          <w:tcPr>
            <w:tcW w:w="1671" w:type="dxa"/>
            <w:shd w:val="clear" w:color="auto" w:fill="auto"/>
          </w:tcPr>
          <w:p w14:paraId="24D0D6D2" w14:textId="77777777" w:rsidR="00B921FA" w:rsidRPr="00F833A9" w:rsidRDefault="00B921FA" w:rsidP="00EF209D">
            <w:pPr>
              <w:pStyle w:val="TAH"/>
            </w:pPr>
            <w:r w:rsidRPr="00F833A9">
              <w:t>Power/Magnetic Field</w:t>
            </w:r>
            <w:r>
              <w:t xml:space="preserve"> Requirements</w:t>
            </w:r>
          </w:p>
        </w:tc>
        <w:tc>
          <w:tcPr>
            <w:tcW w:w="1357" w:type="dxa"/>
            <w:shd w:val="clear" w:color="auto" w:fill="auto"/>
          </w:tcPr>
          <w:p w14:paraId="7ACDFD9E" w14:textId="77777777" w:rsidR="00B921FA" w:rsidRPr="00F833A9" w:rsidRDefault="00B921FA" w:rsidP="00EF209D">
            <w:pPr>
              <w:pStyle w:val="TAH"/>
            </w:pPr>
            <w:r w:rsidRPr="00F833A9">
              <w:t>Spectrum access and mitigation requirements</w:t>
            </w:r>
          </w:p>
        </w:tc>
        <w:tc>
          <w:tcPr>
            <w:tcW w:w="1189" w:type="dxa"/>
            <w:shd w:val="clear" w:color="auto" w:fill="auto"/>
          </w:tcPr>
          <w:p w14:paraId="4B87939A" w14:textId="77777777" w:rsidR="00B921FA" w:rsidRPr="00F833A9" w:rsidRDefault="00B921FA" w:rsidP="00EF209D">
            <w:pPr>
              <w:pStyle w:val="TAH"/>
            </w:pPr>
            <w:r w:rsidRPr="00F833A9">
              <w:t>Modulation / maximum occupied bandwidth</w:t>
            </w:r>
          </w:p>
        </w:tc>
        <w:tc>
          <w:tcPr>
            <w:tcW w:w="1437" w:type="dxa"/>
            <w:shd w:val="clear" w:color="auto" w:fill="auto"/>
          </w:tcPr>
          <w:p w14:paraId="2B3668DE" w14:textId="77777777" w:rsidR="00B921FA" w:rsidRPr="00F833A9" w:rsidRDefault="00B921FA" w:rsidP="00EF209D">
            <w:pPr>
              <w:pStyle w:val="TAH"/>
            </w:pPr>
            <w:r>
              <w:t>Purpose/Node Placement requirements</w:t>
            </w:r>
          </w:p>
        </w:tc>
        <w:tc>
          <w:tcPr>
            <w:tcW w:w="2142" w:type="dxa"/>
            <w:shd w:val="clear" w:color="auto" w:fill="auto"/>
          </w:tcPr>
          <w:p w14:paraId="6161D208" w14:textId="77777777" w:rsidR="00B921FA" w:rsidRPr="00F833A9" w:rsidRDefault="00B921FA" w:rsidP="00EF209D">
            <w:pPr>
              <w:pStyle w:val="TAH"/>
            </w:pPr>
            <w:r w:rsidRPr="00F833A9">
              <w:t>Notes</w:t>
            </w:r>
          </w:p>
        </w:tc>
      </w:tr>
      <w:tr w:rsidR="00B21047" w:rsidRPr="00F50672" w14:paraId="467B26D5" w14:textId="77777777" w:rsidTr="00165A24">
        <w:tc>
          <w:tcPr>
            <w:tcW w:w="567" w:type="dxa"/>
            <w:shd w:val="clear" w:color="auto" w:fill="auto"/>
          </w:tcPr>
          <w:p w14:paraId="6208E1DE" w14:textId="77777777" w:rsidR="00B21047" w:rsidRPr="00F833A9" w:rsidRDefault="00B21047" w:rsidP="00EF209D">
            <w:pPr>
              <w:pStyle w:val="TAL"/>
            </w:pPr>
          </w:p>
        </w:tc>
        <w:tc>
          <w:tcPr>
            <w:tcW w:w="1271" w:type="dxa"/>
            <w:shd w:val="clear" w:color="auto" w:fill="auto"/>
          </w:tcPr>
          <w:p w14:paraId="09CDDCB1" w14:textId="77777777" w:rsidR="00B21047" w:rsidRPr="00F833A9" w:rsidRDefault="00B21047" w:rsidP="00EF209D">
            <w:pPr>
              <w:pStyle w:val="TAL"/>
            </w:pPr>
            <w:r>
              <w:t>57 – 64 GHz</w:t>
            </w:r>
          </w:p>
        </w:tc>
        <w:tc>
          <w:tcPr>
            <w:tcW w:w="7796" w:type="dxa"/>
            <w:gridSpan w:val="5"/>
            <w:shd w:val="clear" w:color="auto" w:fill="auto"/>
          </w:tcPr>
          <w:p w14:paraId="6058B741" w14:textId="4D5CDE23" w:rsidR="00B21047" w:rsidRPr="00F50672" w:rsidRDefault="00B21047" w:rsidP="00B21047">
            <w:pPr>
              <w:pStyle w:val="TAL"/>
              <w:overflowPunct/>
              <w:autoSpaceDE/>
              <w:autoSpaceDN/>
              <w:adjustRightInd/>
              <w:textAlignment w:val="auto"/>
              <w:rPr>
                <w:sz w:val="16"/>
              </w:rPr>
            </w:pPr>
            <w:r>
              <w:rPr>
                <w:sz w:val="16"/>
              </w:rPr>
              <w:t>Same as US</w:t>
            </w:r>
          </w:p>
        </w:tc>
      </w:tr>
      <w:tr w:rsidR="00B921FA" w:rsidRPr="00A17F84" w14:paraId="39DE83AC" w14:textId="77777777" w:rsidTr="0067150B">
        <w:tc>
          <w:tcPr>
            <w:tcW w:w="567" w:type="dxa"/>
            <w:shd w:val="clear" w:color="auto" w:fill="auto"/>
          </w:tcPr>
          <w:p w14:paraId="7D8D9AA2" w14:textId="77777777" w:rsidR="00B921FA" w:rsidRPr="00A17F84" w:rsidRDefault="00B921FA" w:rsidP="00EF209D">
            <w:pPr>
              <w:pStyle w:val="TAL"/>
            </w:pPr>
          </w:p>
        </w:tc>
        <w:tc>
          <w:tcPr>
            <w:tcW w:w="1271" w:type="dxa"/>
            <w:shd w:val="clear" w:color="auto" w:fill="auto"/>
          </w:tcPr>
          <w:p w14:paraId="22A2BFA4" w14:textId="773C2918" w:rsidR="00B921FA" w:rsidRPr="00A17F84" w:rsidRDefault="00B921FA" w:rsidP="00EF209D">
            <w:pPr>
              <w:pStyle w:val="TAL"/>
            </w:pPr>
            <w:r>
              <w:t>64 – 71 GHz</w:t>
            </w:r>
          </w:p>
        </w:tc>
        <w:tc>
          <w:tcPr>
            <w:tcW w:w="7796" w:type="dxa"/>
            <w:gridSpan w:val="5"/>
            <w:shd w:val="clear" w:color="auto" w:fill="auto"/>
          </w:tcPr>
          <w:p w14:paraId="536B998F" w14:textId="3156BB66" w:rsidR="00B921FA" w:rsidRDefault="00B921FA" w:rsidP="00B21047">
            <w:pPr>
              <w:pStyle w:val="TAL"/>
              <w:rPr>
                <w:sz w:val="16"/>
              </w:rPr>
            </w:pPr>
            <w:r w:rsidRPr="00B921FA">
              <w:rPr>
                <w:sz w:val="16"/>
              </w:rPr>
              <w:t>In June 2017</w:t>
            </w:r>
            <w:r>
              <w:rPr>
                <w:sz w:val="16"/>
              </w:rPr>
              <w:t xml:space="preserve">, Canada proposed to extend the 60GHz band to this range. </w:t>
            </w:r>
            <w:r>
              <w:rPr>
                <w:sz w:val="16"/>
              </w:rPr>
              <w:br/>
            </w:r>
            <w:r w:rsidR="00A0480E">
              <w:rPr>
                <w:sz w:val="16"/>
              </w:rPr>
              <w:t>The June 201</w:t>
            </w:r>
            <w:r w:rsidRPr="00B921FA">
              <w:rPr>
                <w:sz w:val="16"/>
              </w:rPr>
              <w:t xml:space="preserve"> Consultation on Releasing Millimetre Wave Spectrum to Support 5G from Innovation, Science and Economic Development Canada (ISED) is accessible</w:t>
            </w:r>
            <w:r>
              <w:rPr>
                <w:sz w:val="16"/>
              </w:rPr>
              <w:t xml:space="preserve"> at </w:t>
            </w:r>
            <w:hyperlink r:id="rId12" w:history="1">
              <w:r w:rsidRPr="000F55C1">
                <w:rPr>
                  <w:rStyle w:val="Hyperlink"/>
                  <w:sz w:val="16"/>
                </w:rPr>
                <w:t>http://www.ic.gc.ca/eic/site/smt-gst.nsf/eng/sf11298.html</w:t>
              </w:r>
            </w:hyperlink>
            <w:r>
              <w:rPr>
                <w:sz w:val="16"/>
              </w:rPr>
              <w:t xml:space="preserve"> </w:t>
            </w:r>
          </w:p>
          <w:p w14:paraId="09B32D53" w14:textId="7DFEBF47" w:rsidR="00B921FA" w:rsidRPr="00DB52E0" w:rsidRDefault="00B921FA" w:rsidP="00B21047">
            <w:pPr>
              <w:pStyle w:val="TAL"/>
              <w:rPr>
                <w:sz w:val="16"/>
              </w:rPr>
            </w:pPr>
            <w:r>
              <w:rPr>
                <w:sz w:val="16"/>
              </w:rPr>
              <w:t xml:space="preserve">ISED proposal remains pending. </w:t>
            </w:r>
          </w:p>
        </w:tc>
      </w:tr>
    </w:tbl>
    <w:p w14:paraId="28986947" w14:textId="7A0B87CE" w:rsidR="00407E0C" w:rsidRDefault="00407E0C" w:rsidP="00407E0C"/>
    <w:p w14:paraId="029614DC" w14:textId="73B4647E" w:rsidR="00407E0C" w:rsidRDefault="00407E0C" w:rsidP="00407E0C">
      <w:pPr>
        <w:pStyle w:val="Caption"/>
        <w:keepNext/>
        <w:jc w:val="center"/>
      </w:pPr>
      <w:r w:rsidRPr="00F769D6">
        <w:lastRenderedPageBreak/>
        <w:t xml:space="preserve">Table </w:t>
      </w:r>
      <w:r>
        <w:t>X2. Regulatory Requirements for Available Spectrum between 52.6 GHz and 100 GHz in Mexico</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71"/>
        <w:gridCol w:w="1671"/>
        <w:gridCol w:w="1357"/>
        <w:gridCol w:w="1189"/>
        <w:gridCol w:w="1437"/>
        <w:gridCol w:w="2142"/>
      </w:tblGrid>
      <w:tr w:rsidR="00B921FA" w:rsidRPr="00F833A9" w14:paraId="4677707D" w14:textId="77777777" w:rsidTr="00EF209D">
        <w:tc>
          <w:tcPr>
            <w:tcW w:w="1838" w:type="dxa"/>
            <w:gridSpan w:val="2"/>
            <w:shd w:val="clear" w:color="auto" w:fill="auto"/>
          </w:tcPr>
          <w:p w14:paraId="1E050417" w14:textId="77777777" w:rsidR="00B921FA" w:rsidRPr="00F833A9" w:rsidRDefault="00B921FA" w:rsidP="00EF209D">
            <w:pPr>
              <w:pStyle w:val="TAH"/>
            </w:pPr>
            <w:r w:rsidRPr="00F833A9">
              <w:t>Frequency band</w:t>
            </w:r>
          </w:p>
        </w:tc>
        <w:tc>
          <w:tcPr>
            <w:tcW w:w="1671" w:type="dxa"/>
            <w:shd w:val="clear" w:color="auto" w:fill="auto"/>
          </w:tcPr>
          <w:p w14:paraId="417AACF0" w14:textId="77777777" w:rsidR="00B921FA" w:rsidRPr="00F833A9" w:rsidRDefault="00B921FA" w:rsidP="00EF209D">
            <w:pPr>
              <w:pStyle w:val="TAH"/>
            </w:pPr>
            <w:r w:rsidRPr="00F833A9">
              <w:t>Power/Magnetic Field</w:t>
            </w:r>
            <w:r>
              <w:t xml:space="preserve"> Requirements</w:t>
            </w:r>
          </w:p>
        </w:tc>
        <w:tc>
          <w:tcPr>
            <w:tcW w:w="1357" w:type="dxa"/>
            <w:shd w:val="clear" w:color="auto" w:fill="auto"/>
          </w:tcPr>
          <w:p w14:paraId="1A495113" w14:textId="77777777" w:rsidR="00B921FA" w:rsidRPr="00F833A9" w:rsidRDefault="00B921FA" w:rsidP="00EF209D">
            <w:pPr>
              <w:pStyle w:val="TAH"/>
            </w:pPr>
            <w:r w:rsidRPr="00F833A9">
              <w:t>Spectrum access and mitigation requirements</w:t>
            </w:r>
          </w:p>
        </w:tc>
        <w:tc>
          <w:tcPr>
            <w:tcW w:w="1189" w:type="dxa"/>
            <w:shd w:val="clear" w:color="auto" w:fill="auto"/>
          </w:tcPr>
          <w:p w14:paraId="09B8103C" w14:textId="77777777" w:rsidR="00B921FA" w:rsidRPr="00F833A9" w:rsidRDefault="00B921FA" w:rsidP="00EF209D">
            <w:pPr>
              <w:pStyle w:val="TAH"/>
            </w:pPr>
            <w:r w:rsidRPr="00F833A9">
              <w:t>Modulation / maximum occupied bandwidth</w:t>
            </w:r>
          </w:p>
        </w:tc>
        <w:tc>
          <w:tcPr>
            <w:tcW w:w="1437" w:type="dxa"/>
            <w:shd w:val="clear" w:color="auto" w:fill="auto"/>
          </w:tcPr>
          <w:p w14:paraId="75538876" w14:textId="77777777" w:rsidR="00B921FA" w:rsidRPr="00F833A9" w:rsidRDefault="00B921FA" w:rsidP="00EF209D">
            <w:pPr>
              <w:pStyle w:val="TAH"/>
            </w:pPr>
            <w:r>
              <w:t>Purpose/Node Placement requirements</w:t>
            </w:r>
          </w:p>
        </w:tc>
        <w:tc>
          <w:tcPr>
            <w:tcW w:w="2142" w:type="dxa"/>
            <w:shd w:val="clear" w:color="auto" w:fill="auto"/>
          </w:tcPr>
          <w:p w14:paraId="20A71FB0" w14:textId="77777777" w:rsidR="00B921FA" w:rsidRPr="00F833A9" w:rsidRDefault="00B921FA" w:rsidP="00EF209D">
            <w:pPr>
              <w:pStyle w:val="TAH"/>
            </w:pPr>
            <w:r w:rsidRPr="00F833A9">
              <w:t>Notes</w:t>
            </w:r>
          </w:p>
        </w:tc>
      </w:tr>
      <w:tr w:rsidR="00B921FA" w:rsidRPr="00F50672" w14:paraId="66E1D0C2" w14:textId="77777777" w:rsidTr="00EF209D">
        <w:tc>
          <w:tcPr>
            <w:tcW w:w="567" w:type="dxa"/>
            <w:shd w:val="clear" w:color="auto" w:fill="auto"/>
          </w:tcPr>
          <w:p w14:paraId="6F23452C" w14:textId="77777777" w:rsidR="00B921FA" w:rsidRPr="00F833A9" w:rsidRDefault="00B921FA" w:rsidP="00EF209D">
            <w:pPr>
              <w:pStyle w:val="TAL"/>
            </w:pPr>
          </w:p>
        </w:tc>
        <w:tc>
          <w:tcPr>
            <w:tcW w:w="1271" w:type="dxa"/>
            <w:shd w:val="clear" w:color="auto" w:fill="auto"/>
          </w:tcPr>
          <w:p w14:paraId="37219A0D" w14:textId="77777777" w:rsidR="00B921FA" w:rsidRPr="00F833A9" w:rsidRDefault="00B921FA" w:rsidP="00EF209D">
            <w:pPr>
              <w:pStyle w:val="TAL"/>
            </w:pPr>
            <w:r>
              <w:t>57 – 64 GHz</w:t>
            </w:r>
          </w:p>
        </w:tc>
        <w:tc>
          <w:tcPr>
            <w:tcW w:w="1671" w:type="dxa"/>
            <w:shd w:val="clear" w:color="auto" w:fill="auto"/>
          </w:tcPr>
          <w:p w14:paraId="1F1FC24F" w14:textId="7FAC1503" w:rsidR="00B921FA" w:rsidRPr="004D2CA1" w:rsidRDefault="00B921FA" w:rsidP="00A0480E">
            <w:pPr>
              <w:pStyle w:val="TAL"/>
              <w:overflowPunct/>
              <w:autoSpaceDE/>
              <w:autoSpaceDN/>
              <w:adjustRightInd/>
              <w:textAlignment w:val="auto"/>
              <w:rPr>
                <w:sz w:val="16"/>
              </w:rPr>
            </w:pPr>
            <w:r>
              <w:rPr>
                <w:sz w:val="16"/>
              </w:rPr>
              <w:t>Min EIRP</w:t>
            </w:r>
            <w:r w:rsidR="00A0480E">
              <w:rPr>
                <w:sz w:val="16"/>
              </w:rPr>
              <w:t>:</w:t>
            </w:r>
            <w:r w:rsidRPr="004D2CA1">
              <w:rPr>
                <w:sz w:val="16"/>
              </w:rPr>
              <w:t xml:space="preserve"> 82 dBm</w:t>
            </w:r>
          </w:p>
          <w:p w14:paraId="206E2585" w14:textId="72862C46" w:rsidR="00B921FA" w:rsidRPr="004D2CA1" w:rsidRDefault="00B921FA" w:rsidP="00A0480E">
            <w:pPr>
              <w:pStyle w:val="TAL"/>
              <w:overflowPunct/>
              <w:autoSpaceDE/>
              <w:autoSpaceDN/>
              <w:adjustRightInd/>
              <w:textAlignment w:val="auto"/>
              <w:rPr>
                <w:sz w:val="16"/>
              </w:rPr>
            </w:pPr>
            <w:r>
              <w:rPr>
                <w:sz w:val="16"/>
              </w:rPr>
              <w:t>Max EIRP</w:t>
            </w:r>
            <w:r w:rsidR="00A0480E">
              <w:rPr>
                <w:sz w:val="16"/>
              </w:rPr>
              <w:t>:</w:t>
            </w:r>
            <w:r w:rsidRPr="004D2CA1">
              <w:rPr>
                <w:sz w:val="16"/>
              </w:rPr>
              <w:t xml:space="preserve"> 85 dBm</w:t>
            </w:r>
          </w:p>
          <w:p w14:paraId="39D432D8" w14:textId="77777777" w:rsidR="00A0480E" w:rsidRDefault="00A0480E" w:rsidP="00A0480E">
            <w:pPr>
              <w:pStyle w:val="TAL"/>
              <w:overflowPunct/>
              <w:autoSpaceDE/>
              <w:autoSpaceDN/>
              <w:adjustRightInd/>
              <w:textAlignment w:val="auto"/>
              <w:rPr>
                <w:sz w:val="16"/>
              </w:rPr>
            </w:pPr>
          </w:p>
          <w:p w14:paraId="3CA22A78" w14:textId="205D640E" w:rsidR="00B921FA" w:rsidRPr="009A65CB" w:rsidRDefault="00B921FA" w:rsidP="00A0480E">
            <w:pPr>
              <w:pStyle w:val="TAL"/>
              <w:overflowPunct/>
              <w:autoSpaceDE/>
              <w:autoSpaceDN/>
              <w:adjustRightInd/>
              <w:textAlignment w:val="auto"/>
              <w:rPr>
                <w:sz w:val="16"/>
              </w:rPr>
            </w:pPr>
            <w:r w:rsidRPr="005466F5">
              <w:rPr>
                <w:sz w:val="16"/>
              </w:rPr>
              <w:t xml:space="preserve">In cases where the antenna gain is less than 51 dBi, </w:t>
            </w:r>
            <w:r>
              <w:rPr>
                <w:sz w:val="16"/>
              </w:rPr>
              <w:t xml:space="preserve">to </w:t>
            </w:r>
            <w:r w:rsidRPr="005466F5">
              <w:rPr>
                <w:sz w:val="16"/>
              </w:rPr>
              <w:t>the average EIRP and the maximum EIRP must be subtracted 2 dB for each dB that the gain is less than 51 dBi.</w:t>
            </w:r>
          </w:p>
        </w:tc>
        <w:tc>
          <w:tcPr>
            <w:tcW w:w="1357" w:type="dxa"/>
            <w:shd w:val="clear" w:color="auto" w:fill="auto"/>
          </w:tcPr>
          <w:p w14:paraId="34441E8D" w14:textId="77777777" w:rsidR="00B921FA" w:rsidRPr="00EA2FFE" w:rsidRDefault="00B921FA" w:rsidP="00EF209D">
            <w:pPr>
              <w:pStyle w:val="TAL"/>
              <w:rPr>
                <w:sz w:val="16"/>
              </w:rPr>
            </w:pPr>
          </w:p>
        </w:tc>
        <w:tc>
          <w:tcPr>
            <w:tcW w:w="1189" w:type="dxa"/>
            <w:shd w:val="clear" w:color="auto" w:fill="auto"/>
          </w:tcPr>
          <w:p w14:paraId="3454E2B6" w14:textId="77777777" w:rsidR="00B921FA" w:rsidRPr="00EA2FFE" w:rsidRDefault="00B921FA" w:rsidP="00EF209D">
            <w:pPr>
              <w:pStyle w:val="TAL"/>
              <w:rPr>
                <w:sz w:val="16"/>
              </w:rPr>
            </w:pPr>
          </w:p>
        </w:tc>
        <w:tc>
          <w:tcPr>
            <w:tcW w:w="1437" w:type="dxa"/>
            <w:shd w:val="clear" w:color="auto" w:fill="auto"/>
          </w:tcPr>
          <w:p w14:paraId="378A31A4" w14:textId="77777777" w:rsidR="00B921FA" w:rsidRPr="009A65CB" w:rsidRDefault="00B921FA" w:rsidP="00A0480E">
            <w:pPr>
              <w:pStyle w:val="TAL"/>
              <w:overflowPunct/>
              <w:autoSpaceDE/>
              <w:autoSpaceDN/>
              <w:adjustRightInd/>
              <w:textAlignment w:val="auto"/>
              <w:rPr>
                <w:sz w:val="16"/>
              </w:rPr>
            </w:pPr>
            <w:r w:rsidRPr="009A65CB">
              <w:rPr>
                <w:rFonts w:hint="eastAsia"/>
                <w:sz w:val="16"/>
              </w:rPr>
              <w:t xml:space="preserve">ITS systems that operate in the 63-64 GHz segment must operate with a maximum EIRP of 40 dBm and antenna gain </w:t>
            </w:r>
            <w:r w:rsidRPr="009A65CB">
              <w:rPr>
                <w:rFonts w:hint="eastAsia"/>
                <w:sz w:val="16"/>
              </w:rPr>
              <w:t>≤</w:t>
            </w:r>
            <w:r w:rsidRPr="009A65CB">
              <w:rPr>
                <w:rFonts w:hint="eastAsia"/>
                <w:sz w:val="16"/>
              </w:rPr>
              <w:t>23 dBi.</w:t>
            </w:r>
          </w:p>
        </w:tc>
        <w:tc>
          <w:tcPr>
            <w:tcW w:w="2142" w:type="dxa"/>
            <w:shd w:val="clear" w:color="auto" w:fill="auto"/>
          </w:tcPr>
          <w:p w14:paraId="4B9F2C08" w14:textId="77777777" w:rsidR="00B921FA" w:rsidRPr="004D2CA1" w:rsidRDefault="00B921FA" w:rsidP="00B921FA">
            <w:pPr>
              <w:pStyle w:val="TAL"/>
              <w:numPr>
                <w:ilvl w:val="1"/>
                <w:numId w:val="18"/>
              </w:numPr>
              <w:overflowPunct/>
              <w:autoSpaceDE/>
              <w:autoSpaceDN/>
              <w:adjustRightInd/>
              <w:ind w:left="202" w:hanging="202"/>
              <w:textAlignment w:val="auto"/>
              <w:rPr>
                <w:sz w:val="16"/>
              </w:rPr>
            </w:pPr>
            <w:r>
              <w:rPr>
                <w:sz w:val="16"/>
              </w:rPr>
              <w:t xml:space="preserve">For the 61-61.5 GHz segment, the </w:t>
            </w:r>
            <w:r w:rsidRPr="00A17F84">
              <w:rPr>
                <w:sz w:val="16"/>
              </w:rPr>
              <w:t xml:space="preserve">fixed field disturbance sensors with bandwidth </w:t>
            </w:r>
            <w:r w:rsidRPr="00F50672">
              <w:rPr>
                <w:sz w:val="16"/>
              </w:rPr>
              <w:t>≤</w:t>
            </w:r>
            <w:r w:rsidRPr="00A17F84">
              <w:rPr>
                <w:sz w:val="16"/>
              </w:rPr>
              <w:t>500 MHz</w:t>
            </w:r>
            <w:r>
              <w:rPr>
                <w:sz w:val="16"/>
              </w:rPr>
              <w:t xml:space="preserve"> </w:t>
            </w:r>
            <w:r w:rsidRPr="00A17F84">
              <w:rPr>
                <w:sz w:val="16"/>
              </w:rPr>
              <w:t>must operate with an average EIRP not exceeding 40 dBm and a maximum EIRP not exceeding 43 dBm</w:t>
            </w:r>
          </w:p>
          <w:p w14:paraId="34690560" w14:textId="77777777" w:rsidR="00B921FA" w:rsidRPr="004D2CA1" w:rsidRDefault="00B921FA" w:rsidP="00B921FA">
            <w:pPr>
              <w:pStyle w:val="TAL"/>
              <w:numPr>
                <w:ilvl w:val="1"/>
                <w:numId w:val="18"/>
              </w:numPr>
              <w:overflowPunct/>
              <w:autoSpaceDE/>
              <w:autoSpaceDN/>
              <w:adjustRightInd/>
              <w:ind w:left="202" w:hanging="202"/>
              <w:textAlignment w:val="auto"/>
              <w:rPr>
                <w:sz w:val="16"/>
              </w:rPr>
            </w:pPr>
            <w:r w:rsidRPr="00F50672">
              <w:rPr>
                <w:sz w:val="16"/>
              </w:rPr>
              <w:t xml:space="preserve">For the </w:t>
            </w:r>
            <w:r>
              <w:rPr>
                <w:sz w:val="16"/>
              </w:rPr>
              <w:t xml:space="preserve">57-64 GHz band, except the </w:t>
            </w:r>
            <w:r w:rsidRPr="00F50672">
              <w:rPr>
                <w:sz w:val="16"/>
              </w:rPr>
              <w:t xml:space="preserve">61-61.5 GHz segment, the fixed field disturbance sensors with bandwidth ≤500 MHz must operate with an average EIRP not exceeding </w:t>
            </w:r>
            <w:r>
              <w:rPr>
                <w:sz w:val="16"/>
              </w:rPr>
              <w:t>1</w:t>
            </w:r>
            <w:r w:rsidRPr="00F50672">
              <w:rPr>
                <w:sz w:val="16"/>
              </w:rPr>
              <w:t xml:space="preserve">0 dBm and a maximum EIRP not exceeding </w:t>
            </w:r>
            <w:r>
              <w:rPr>
                <w:sz w:val="16"/>
              </w:rPr>
              <w:t>1</w:t>
            </w:r>
            <w:r w:rsidRPr="00F50672">
              <w:rPr>
                <w:sz w:val="16"/>
              </w:rPr>
              <w:t>3 dBm</w:t>
            </w:r>
            <w:r>
              <w:rPr>
                <w:sz w:val="16"/>
              </w:rPr>
              <w:t>.</w:t>
            </w:r>
          </w:p>
          <w:p w14:paraId="3BFFFEE1" w14:textId="77777777" w:rsidR="00B921FA" w:rsidRPr="00F50672" w:rsidRDefault="00B921FA" w:rsidP="00EF209D">
            <w:pPr>
              <w:pStyle w:val="TAL"/>
              <w:rPr>
                <w:sz w:val="16"/>
              </w:rPr>
            </w:pPr>
          </w:p>
        </w:tc>
      </w:tr>
      <w:tr w:rsidR="00B921FA" w:rsidRPr="00A17F84" w14:paraId="6C572E09" w14:textId="77777777" w:rsidTr="00EF209D">
        <w:tc>
          <w:tcPr>
            <w:tcW w:w="567" w:type="dxa"/>
            <w:shd w:val="clear" w:color="auto" w:fill="auto"/>
          </w:tcPr>
          <w:p w14:paraId="00128636" w14:textId="77777777" w:rsidR="00B921FA" w:rsidRPr="00A17F84" w:rsidRDefault="00B921FA" w:rsidP="00EF209D">
            <w:pPr>
              <w:pStyle w:val="TAL"/>
            </w:pPr>
          </w:p>
        </w:tc>
        <w:tc>
          <w:tcPr>
            <w:tcW w:w="1271" w:type="dxa"/>
            <w:shd w:val="clear" w:color="auto" w:fill="auto"/>
          </w:tcPr>
          <w:p w14:paraId="61B37006" w14:textId="77777777" w:rsidR="00B921FA" w:rsidRDefault="00B921FA" w:rsidP="00EF209D">
            <w:pPr>
              <w:pStyle w:val="TAL"/>
            </w:pPr>
            <w:r>
              <w:t>71 – 76 GHz</w:t>
            </w:r>
          </w:p>
          <w:p w14:paraId="3BDD8F0A" w14:textId="77777777" w:rsidR="00B921FA" w:rsidRDefault="00B921FA" w:rsidP="00EF209D">
            <w:pPr>
              <w:pStyle w:val="TAL"/>
              <w:jc w:val="center"/>
            </w:pPr>
            <w:r>
              <w:t>&amp;</w:t>
            </w:r>
          </w:p>
          <w:p w14:paraId="3DC55996" w14:textId="77777777" w:rsidR="00B921FA" w:rsidRPr="00A17F84" w:rsidRDefault="00B921FA" w:rsidP="00EF209D">
            <w:pPr>
              <w:pStyle w:val="TAL"/>
            </w:pPr>
            <w:r>
              <w:t>81 – 86 GHz</w:t>
            </w:r>
          </w:p>
        </w:tc>
        <w:tc>
          <w:tcPr>
            <w:tcW w:w="1671" w:type="dxa"/>
            <w:shd w:val="clear" w:color="auto" w:fill="auto"/>
          </w:tcPr>
          <w:p w14:paraId="570A98FF" w14:textId="055380E0" w:rsidR="00B921FA" w:rsidRDefault="00B921FA" w:rsidP="00A0480E">
            <w:pPr>
              <w:pStyle w:val="TAL"/>
              <w:overflowPunct/>
              <w:autoSpaceDE/>
              <w:autoSpaceDN/>
              <w:adjustRightInd/>
              <w:textAlignment w:val="auto"/>
              <w:rPr>
                <w:sz w:val="16"/>
              </w:rPr>
            </w:pPr>
            <w:r>
              <w:rPr>
                <w:sz w:val="16"/>
              </w:rPr>
              <w:t>Max EIRP</w:t>
            </w:r>
            <w:r w:rsidR="00A0480E">
              <w:rPr>
                <w:sz w:val="16"/>
              </w:rPr>
              <w:t xml:space="preserve">: </w:t>
            </w:r>
            <w:r>
              <w:rPr>
                <w:sz w:val="16"/>
              </w:rPr>
              <w:t>55</w:t>
            </w:r>
            <w:r w:rsidRPr="004D2CA1">
              <w:rPr>
                <w:sz w:val="16"/>
              </w:rPr>
              <w:t xml:space="preserve"> dB</w:t>
            </w:r>
            <w:r>
              <w:rPr>
                <w:sz w:val="16"/>
              </w:rPr>
              <w:t xml:space="preserve">W with a max input </w:t>
            </w:r>
            <w:r w:rsidRPr="00F54361">
              <w:rPr>
                <w:sz w:val="16"/>
              </w:rPr>
              <w:t>power to the radiator</w:t>
            </w:r>
            <w:r>
              <w:rPr>
                <w:sz w:val="16"/>
              </w:rPr>
              <w:t xml:space="preserve"> of 3 W (5 dBW).</w:t>
            </w:r>
          </w:p>
          <w:p w14:paraId="2B12C8AA" w14:textId="77777777" w:rsidR="00A0480E" w:rsidRDefault="00A0480E" w:rsidP="00A0480E">
            <w:pPr>
              <w:pStyle w:val="TAL"/>
              <w:overflowPunct/>
              <w:autoSpaceDE/>
              <w:autoSpaceDN/>
              <w:adjustRightInd/>
              <w:textAlignment w:val="auto"/>
              <w:rPr>
                <w:sz w:val="16"/>
              </w:rPr>
            </w:pPr>
          </w:p>
          <w:p w14:paraId="4C9C4FBE" w14:textId="6F83B710" w:rsidR="00B921FA" w:rsidRDefault="00B921FA" w:rsidP="00A0480E">
            <w:pPr>
              <w:pStyle w:val="TAL"/>
              <w:overflowPunct/>
              <w:autoSpaceDE/>
              <w:autoSpaceDN/>
              <w:adjustRightInd/>
              <w:textAlignment w:val="auto"/>
              <w:rPr>
                <w:sz w:val="16"/>
              </w:rPr>
            </w:pPr>
            <w:r w:rsidRPr="00360342">
              <w:rPr>
                <w:sz w:val="16"/>
              </w:rPr>
              <w:t>Maximum limit of transmitted spectral density</w:t>
            </w:r>
            <w:r>
              <w:rPr>
                <w:sz w:val="16"/>
              </w:rPr>
              <w:t xml:space="preserve"> of</w:t>
            </w:r>
            <w:r w:rsidRPr="00360342">
              <w:rPr>
                <w:sz w:val="16"/>
              </w:rPr>
              <w:t xml:space="preserve"> 150 mW per 100 MHz</w:t>
            </w:r>
            <w:r>
              <w:rPr>
                <w:sz w:val="16"/>
              </w:rPr>
              <w:t>.</w:t>
            </w:r>
          </w:p>
          <w:p w14:paraId="0E647E4B" w14:textId="77777777" w:rsidR="00A0480E" w:rsidRDefault="00A0480E" w:rsidP="00A0480E">
            <w:pPr>
              <w:pStyle w:val="TAL"/>
              <w:overflowPunct/>
              <w:autoSpaceDE/>
              <w:autoSpaceDN/>
              <w:adjustRightInd/>
              <w:textAlignment w:val="auto"/>
              <w:rPr>
                <w:sz w:val="16"/>
              </w:rPr>
            </w:pPr>
          </w:p>
          <w:p w14:paraId="23AC1573" w14:textId="0AA8F24F" w:rsidR="00B921FA" w:rsidRPr="00FE2149" w:rsidRDefault="00B921FA" w:rsidP="00A0480E">
            <w:pPr>
              <w:pStyle w:val="TAL"/>
              <w:overflowPunct/>
              <w:autoSpaceDE/>
              <w:autoSpaceDN/>
              <w:adjustRightInd/>
              <w:textAlignment w:val="auto"/>
              <w:rPr>
                <w:sz w:val="16"/>
              </w:rPr>
            </w:pPr>
            <w:r w:rsidRPr="00360342">
              <w:rPr>
                <w:sz w:val="16"/>
              </w:rPr>
              <w:t>Directional antennas with a maximum</w:t>
            </w:r>
            <w:r>
              <w:rPr>
                <w:sz w:val="16"/>
              </w:rPr>
              <w:t xml:space="preserve"> of </w:t>
            </w:r>
            <w:r w:rsidRPr="00360342">
              <w:rPr>
                <w:sz w:val="16"/>
              </w:rPr>
              <w:t>1.2° opening angle of the main lobe of radiation at 3 dB, in the azimuthal and elevation planes</w:t>
            </w:r>
            <w:r>
              <w:rPr>
                <w:sz w:val="16"/>
              </w:rPr>
              <w:t xml:space="preserve">. It is allowed the operation of antennas with gain less than </w:t>
            </w:r>
            <w:r w:rsidRPr="00FE2149">
              <w:rPr>
                <w:sz w:val="16"/>
              </w:rPr>
              <w:t>50 dBi and more than 38 dBi with a reduction of the maximum EIRP values at a ratio of 2 dB of power for every 1 dB of gain</w:t>
            </w:r>
            <w:r>
              <w:rPr>
                <w:sz w:val="16"/>
              </w:rPr>
              <w:t>, so the max allowed EIRP will be calculated as:</w:t>
            </w:r>
          </w:p>
          <w:p w14:paraId="1BBFA60F" w14:textId="77777777" w:rsidR="00B921FA" w:rsidRDefault="00B921FA" w:rsidP="00A0480E">
            <w:pPr>
              <w:pStyle w:val="TAL"/>
              <w:rPr>
                <w:sz w:val="16"/>
              </w:rPr>
            </w:pPr>
            <w:r w:rsidRPr="00360342">
              <w:rPr>
                <w:sz w:val="16"/>
              </w:rPr>
              <w:t xml:space="preserve">Maximum value of </w:t>
            </w:r>
            <w:r>
              <w:rPr>
                <w:sz w:val="16"/>
              </w:rPr>
              <w:t>EIRP</w:t>
            </w:r>
            <w:r w:rsidRPr="00360342">
              <w:rPr>
                <w:sz w:val="16"/>
              </w:rPr>
              <w:t xml:space="preserve"> = 55 - 2 (50 - G) where, G is the gain of the antenna</w:t>
            </w:r>
            <w:r>
              <w:rPr>
                <w:sz w:val="16"/>
              </w:rPr>
              <w:t>.</w:t>
            </w:r>
          </w:p>
          <w:p w14:paraId="225259A7" w14:textId="77777777" w:rsidR="00B921FA" w:rsidRPr="00360342" w:rsidRDefault="00B921FA" w:rsidP="00EF209D">
            <w:pPr>
              <w:pStyle w:val="TAL"/>
              <w:rPr>
                <w:sz w:val="16"/>
              </w:rPr>
            </w:pPr>
          </w:p>
        </w:tc>
        <w:tc>
          <w:tcPr>
            <w:tcW w:w="1357" w:type="dxa"/>
            <w:shd w:val="clear" w:color="auto" w:fill="auto"/>
          </w:tcPr>
          <w:p w14:paraId="4C462B17" w14:textId="77777777" w:rsidR="00B921FA" w:rsidRPr="00A17F84" w:rsidRDefault="00B921FA" w:rsidP="00EF209D">
            <w:pPr>
              <w:pStyle w:val="TAL"/>
              <w:rPr>
                <w:sz w:val="16"/>
              </w:rPr>
            </w:pPr>
          </w:p>
        </w:tc>
        <w:tc>
          <w:tcPr>
            <w:tcW w:w="1189" w:type="dxa"/>
            <w:shd w:val="clear" w:color="auto" w:fill="auto"/>
          </w:tcPr>
          <w:p w14:paraId="3AEFFFE0" w14:textId="77777777" w:rsidR="00B921FA" w:rsidRPr="00A17F84" w:rsidRDefault="00B921FA" w:rsidP="00EF209D">
            <w:pPr>
              <w:pStyle w:val="TAL"/>
              <w:rPr>
                <w:sz w:val="16"/>
              </w:rPr>
            </w:pPr>
          </w:p>
        </w:tc>
        <w:tc>
          <w:tcPr>
            <w:tcW w:w="1437" w:type="dxa"/>
            <w:shd w:val="clear" w:color="auto" w:fill="auto"/>
          </w:tcPr>
          <w:p w14:paraId="24380B25" w14:textId="77777777" w:rsidR="00B921FA" w:rsidRPr="00A17F84" w:rsidRDefault="00B921FA" w:rsidP="00EF209D">
            <w:pPr>
              <w:pStyle w:val="TAL"/>
              <w:rPr>
                <w:sz w:val="16"/>
              </w:rPr>
            </w:pPr>
          </w:p>
        </w:tc>
        <w:tc>
          <w:tcPr>
            <w:tcW w:w="2142" w:type="dxa"/>
            <w:shd w:val="clear" w:color="auto" w:fill="auto"/>
          </w:tcPr>
          <w:p w14:paraId="15104AF5" w14:textId="77777777" w:rsidR="00B921FA" w:rsidRPr="000D1DD0" w:rsidRDefault="00B921FA" w:rsidP="00A0480E">
            <w:pPr>
              <w:pStyle w:val="TAL"/>
              <w:overflowPunct/>
              <w:autoSpaceDE/>
              <w:autoSpaceDN/>
              <w:adjustRightInd/>
              <w:textAlignment w:val="auto"/>
              <w:rPr>
                <w:sz w:val="16"/>
              </w:rPr>
            </w:pPr>
            <w:r>
              <w:rPr>
                <w:sz w:val="16"/>
              </w:rPr>
              <w:t>Out-of-band emissions:</w:t>
            </w:r>
          </w:p>
          <w:p w14:paraId="2D185B8B" w14:textId="77777777" w:rsidR="00B921FA" w:rsidRPr="00DB52E0" w:rsidRDefault="00B921FA" w:rsidP="00A0480E">
            <w:pPr>
              <w:pStyle w:val="TAL"/>
              <w:rPr>
                <w:sz w:val="16"/>
              </w:rPr>
            </w:pPr>
            <w:r w:rsidRPr="00360342">
              <w:rPr>
                <w:sz w:val="16"/>
              </w:rPr>
              <w:t>The attenuation of transmitters employing digital modulation techniques, in any MHz of the spectrum whose center frequency is separated from the carrier frequency allocated by more than 50 and up to 250% of the bandwidth used, shall be calculated according to the following equation and it cannot be less than 11 dB:</w:t>
            </w:r>
          </w:p>
          <w:p w14:paraId="1A7CA25D" w14:textId="77777777" w:rsidR="00B921FA" w:rsidRDefault="00B921FA" w:rsidP="00A0480E">
            <w:pPr>
              <w:pStyle w:val="TAL"/>
              <w:rPr>
                <w:sz w:val="16"/>
              </w:rPr>
            </w:pPr>
            <w:r w:rsidRPr="00DB52E0">
              <w:rPr>
                <w:sz w:val="16"/>
              </w:rPr>
              <w:t>A = 11 + 0.4 (P-50) + 10 Log10 B = 11 + 0.4 (P-50) + 27</w:t>
            </w:r>
          </w:p>
          <w:p w14:paraId="3A6D8C79" w14:textId="77777777" w:rsidR="00B921FA" w:rsidRDefault="00B921FA" w:rsidP="00A0480E">
            <w:pPr>
              <w:pStyle w:val="TAL"/>
              <w:rPr>
                <w:sz w:val="16"/>
              </w:rPr>
            </w:pPr>
            <w:r>
              <w:rPr>
                <w:sz w:val="16"/>
              </w:rPr>
              <w:t>Where:</w:t>
            </w:r>
          </w:p>
          <w:p w14:paraId="17B2CAC3" w14:textId="77777777" w:rsidR="00B921FA" w:rsidRDefault="00B921FA" w:rsidP="00A0480E">
            <w:pPr>
              <w:pStyle w:val="TAL"/>
              <w:rPr>
                <w:sz w:val="16"/>
              </w:rPr>
            </w:pPr>
            <w:r w:rsidRPr="00DB52E0">
              <w:rPr>
                <w:sz w:val="16"/>
              </w:rPr>
              <w:t>P.- Percentage of separation between the carrier frequency of the channel bandwidth used and the central frequency of the MHz under analysis.</w:t>
            </w:r>
          </w:p>
          <w:p w14:paraId="41195549" w14:textId="77777777" w:rsidR="00B921FA" w:rsidRPr="00DB52E0" w:rsidRDefault="00B921FA" w:rsidP="00A0480E">
            <w:pPr>
              <w:pStyle w:val="TAL"/>
              <w:rPr>
                <w:sz w:val="16"/>
              </w:rPr>
            </w:pPr>
            <w:r w:rsidRPr="00DB52E0">
              <w:rPr>
                <w:sz w:val="16"/>
              </w:rPr>
              <w:t>B = 500 MHz</w:t>
            </w:r>
          </w:p>
          <w:p w14:paraId="03E99F13" w14:textId="77777777" w:rsidR="00B921FA" w:rsidRDefault="00B921FA" w:rsidP="00EF209D">
            <w:pPr>
              <w:pStyle w:val="TAL"/>
              <w:rPr>
                <w:sz w:val="16"/>
              </w:rPr>
            </w:pPr>
          </w:p>
          <w:p w14:paraId="34884F4E" w14:textId="77777777" w:rsidR="00B921FA" w:rsidRPr="00DB52E0" w:rsidRDefault="00B921FA" w:rsidP="00A0480E">
            <w:pPr>
              <w:pStyle w:val="TAL"/>
              <w:rPr>
                <w:sz w:val="16"/>
              </w:rPr>
            </w:pPr>
            <w:r w:rsidRPr="000D1DD0">
              <w:rPr>
                <w:sz w:val="16"/>
              </w:rPr>
              <w:t>No attenuations greater than 56 dB or with absolute powers less than -13 dBm / MHz are necessary.</w:t>
            </w:r>
          </w:p>
        </w:tc>
      </w:tr>
    </w:tbl>
    <w:p w14:paraId="1A6FD8FD" w14:textId="4FE40F04" w:rsidR="00407E0C" w:rsidRDefault="00407E0C" w:rsidP="00407E0C"/>
    <w:p w14:paraId="109D1729" w14:textId="6D04C1C8" w:rsidR="00407E0C" w:rsidRPr="00F769D6" w:rsidRDefault="00407E0C" w:rsidP="00407E0C">
      <w:pPr>
        <w:pStyle w:val="Caption"/>
        <w:keepNext/>
        <w:jc w:val="center"/>
        <w:rPr>
          <w:b w:val="0"/>
          <w:i/>
        </w:rPr>
      </w:pPr>
      <w:r w:rsidRPr="00F769D6">
        <w:t xml:space="preserve">Table </w:t>
      </w:r>
      <w:r>
        <w:t>X3. Regulatory Requirements for Available Spectrum between 52.6 GHz and 100 GHz in Brazil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
        <w:gridCol w:w="1530"/>
        <w:gridCol w:w="1931"/>
        <w:gridCol w:w="1373"/>
        <w:gridCol w:w="1288"/>
        <w:gridCol w:w="1684"/>
        <w:gridCol w:w="1279"/>
      </w:tblGrid>
      <w:tr w:rsidR="00407E0C" w:rsidRPr="00F833A9" w14:paraId="30111E39" w14:textId="77777777" w:rsidTr="00EF209D">
        <w:tc>
          <w:tcPr>
            <w:tcW w:w="1795" w:type="dxa"/>
            <w:gridSpan w:val="2"/>
            <w:shd w:val="clear" w:color="auto" w:fill="auto"/>
          </w:tcPr>
          <w:p w14:paraId="5C304E9E" w14:textId="77777777" w:rsidR="00407E0C" w:rsidRPr="00F833A9" w:rsidRDefault="00407E0C" w:rsidP="00407E0C">
            <w:pPr>
              <w:pStyle w:val="TAH"/>
              <w:keepNext w:val="0"/>
              <w:keepLines w:val="0"/>
              <w:widowControl w:val="0"/>
            </w:pPr>
            <w:r w:rsidRPr="00F833A9">
              <w:t>Frequency band</w:t>
            </w:r>
          </w:p>
        </w:tc>
        <w:tc>
          <w:tcPr>
            <w:tcW w:w="1931" w:type="dxa"/>
            <w:shd w:val="clear" w:color="auto" w:fill="auto"/>
          </w:tcPr>
          <w:p w14:paraId="4444DA3E" w14:textId="77777777" w:rsidR="00407E0C" w:rsidRPr="00F833A9" w:rsidRDefault="00407E0C" w:rsidP="00407E0C">
            <w:pPr>
              <w:pStyle w:val="TAH"/>
              <w:keepNext w:val="0"/>
              <w:keepLines w:val="0"/>
              <w:widowControl w:val="0"/>
            </w:pPr>
            <w:r w:rsidRPr="00F833A9">
              <w:t>Power/Magnetic Field</w:t>
            </w:r>
            <w:r>
              <w:t xml:space="preserve"> Requirements</w:t>
            </w:r>
          </w:p>
        </w:tc>
        <w:tc>
          <w:tcPr>
            <w:tcW w:w="1373" w:type="dxa"/>
            <w:shd w:val="clear" w:color="auto" w:fill="auto"/>
          </w:tcPr>
          <w:p w14:paraId="20754402" w14:textId="77777777" w:rsidR="00407E0C" w:rsidRPr="00F833A9" w:rsidRDefault="00407E0C" w:rsidP="00407E0C">
            <w:pPr>
              <w:pStyle w:val="TAH"/>
              <w:keepNext w:val="0"/>
              <w:keepLines w:val="0"/>
              <w:widowControl w:val="0"/>
            </w:pPr>
            <w:r w:rsidRPr="00F833A9">
              <w:t>Spectrum access and mitigation requirements</w:t>
            </w:r>
          </w:p>
        </w:tc>
        <w:tc>
          <w:tcPr>
            <w:tcW w:w="1288" w:type="dxa"/>
            <w:shd w:val="clear" w:color="auto" w:fill="auto"/>
          </w:tcPr>
          <w:p w14:paraId="4DBEBF24" w14:textId="77777777" w:rsidR="00407E0C" w:rsidRPr="00F833A9" w:rsidRDefault="00407E0C" w:rsidP="00407E0C">
            <w:pPr>
              <w:pStyle w:val="TAH"/>
              <w:keepNext w:val="0"/>
              <w:keepLines w:val="0"/>
              <w:widowControl w:val="0"/>
            </w:pPr>
            <w:r w:rsidRPr="00F833A9">
              <w:t>Modulation / maximum occupied bandwidth</w:t>
            </w:r>
          </w:p>
        </w:tc>
        <w:tc>
          <w:tcPr>
            <w:tcW w:w="1684" w:type="dxa"/>
            <w:shd w:val="clear" w:color="auto" w:fill="auto"/>
          </w:tcPr>
          <w:p w14:paraId="29B7ADAF" w14:textId="77777777" w:rsidR="00407E0C" w:rsidRPr="00F833A9" w:rsidRDefault="00407E0C" w:rsidP="00407E0C">
            <w:pPr>
              <w:pStyle w:val="TAH"/>
              <w:keepNext w:val="0"/>
              <w:keepLines w:val="0"/>
              <w:widowControl w:val="0"/>
            </w:pPr>
            <w:r>
              <w:t>Purpose/Node Placement requirements</w:t>
            </w:r>
          </w:p>
        </w:tc>
        <w:tc>
          <w:tcPr>
            <w:tcW w:w="1279" w:type="dxa"/>
            <w:shd w:val="clear" w:color="auto" w:fill="auto"/>
          </w:tcPr>
          <w:p w14:paraId="068ED1BE" w14:textId="77777777" w:rsidR="00407E0C" w:rsidRPr="00F833A9" w:rsidRDefault="00407E0C" w:rsidP="00407E0C">
            <w:pPr>
              <w:pStyle w:val="TAH"/>
              <w:keepNext w:val="0"/>
              <w:keepLines w:val="0"/>
              <w:widowControl w:val="0"/>
            </w:pPr>
            <w:r w:rsidRPr="00F833A9">
              <w:t>Notes</w:t>
            </w:r>
          </w:p>
        </w:tc>
      </w:tr>
      <w:tr w:rsidR="00B21047" w:rsidRPr="00F833A9" w14:paraId="7B065A51" w14:textId="77777777" w:rsidTr="00ED4DF3">
        <w:tc>
          <w:tcPr>
            <w:tcW w:w="265" w:type="dxa"/>
            <w:shd w:val="clear" w:color="auto" w:fill="auto"/>
            <w:vAlign w:val="center"/>
          </w:tcPr>
          <w:p w14:paraId="1BC12D07" w14:textId="77777777" w:rsidR="00B21047" w:rsidRDefault="00B21047" w:rsidP="00407E0C">
            <w:pPr>
              <w:pStyle w:val="TAL"/>
              <w:keepNext w:val="0"/>
              <w:keepLines w:val="0"/>
              <w:widowControl w:val="0"/>
              <w:jc w:val="center"/>
            </w:pPr>
          </w:p>
        </w:tc>
        <w:tc>
          <w:tcPr>
            <w:tcW w:w="1530" w:type="dxa"/>
            <w:shd w:val="clear" w:color="auto" w:fill="auto"/>
            <w:vAlign w:val="center"/>
          </w:tcPr>
          <w:p w14:paraId="5CE9217C" w14:textId="77777777" w:rsidR="00B21047" w:rsidRDefault="00B21047" w:rsidP="00407E0C">
            <w:pPr>
              <w:pStyle w:val="TAL"/>
              <w:keepNext w:val="0"/>
              <w:keepLines w:val="0"/>
              <w:widowControl w:val="0"/>
              <w:jc w:val="center"/>
            </w:pPr>
            <w:r>
              <w:t>52.6 – 57 GHz</w:t>
            </w:r>
          </w:p>
          <w:p w14:paraId="76B677DF" w14:textId="77777777" w:rsidR="00B21047" w:rsidRDefault="00B21047" w:rsidP="00407E0C">
            <w:pPr>
              <w:pStyle w:val="TAL"/>
              <w:keepNext w:val="0"/>
              <w:keepLines w:val="0"/>
              <w:widowControl w:val="0"/>
              <w:jc w:val="center"/>
            </w:pPr>
            <w:r>
              <w:t>&amp;</w:t>
            </w:r>
          </w:p>
          <w:p w14:paraId="5121A072" w14:textId="77777777" w:rsidR="00B21047" w:rsidRDefault="00B21047" w:rsidP="00407E0C">
            <w:pPr>
              <w:pStyle w:val="TAL"/>
              <w:keepNext w:val="0"/>
              <w:keepLines w:val="0"/>
              <w:widowControl w:val="0"/>
              <w:jc w:val="center"/>
            </w:pPr>
            <w:r>
              <w:t>64 – 71 GHz</w:t>
            </w:r>
          </w:p>
          <w:p w14:paraId="121507C3" w14:textId="77777777" w:rsidR="00B21047" w:rsidRDefault="00B21047" w:rsidP="00407E0C">
            <w:pPr>
              <w:pStyle w:val="TAL"/>
              <w:keepNext w:val="0"/>
              <w:keepLines w:val="0"/>
              <w:widowControl w:val="0"/>
              <w:jc w:val="center"/>
            </w:pPr>
            <w:r>
              <w:t>&amp;</w:t>
            </w:r>
          </w:p>
          <w:p w14:paraId="4BD78F38" w14:textId="77777777" w:rsidR="00B21047" w:rsidRDefault="00B21047" w:rsidP="00407E0C">
            <w:pPr>
              <w:pStyle w:val="TAL"/>
              <w:keepNext w:val="0"/>
              <w:keepLines w:val="0"/>
              <w:widowControl w:val="0"/>
              <w:jc w:val="center"/>
            </w:pPr>
            <w:r>
              <w:lastRenderedPageBreak/>
              <w:t>86 – 100 GHz</w:t>
            </w:r>
          </w:p>
        </w:tc>
        <w:tc>
          <w:tcPr>
            <w:tcW w:w="7555" w:type="dxa"/>
            <w:gridSpan w:val="5"/>
            <w:shd w:val="clear" w:color="auto" w:fill="auto"/>
            <w:vAlign w:val="center"/>
          </w:tcPr>
          <w:p w14:paraId="30F32605" w14:textId="77777777" w:rsidR="00B21047" w:rsidRDefault="00B21047" w:rsidP="00407E0C">
            <w:pPr>
              <w:pStyle w:val="TAL"/>
              <w:keepNext w:val="0"/>
              <w:keepLines w:val="0"/>
              <w:widowControl w:val="0"/>
              <w:jc w:val="center"/>
              <w:rPr>
                <w:sz w:val="16"/>
              </w:rPr>
            </w:pPr>
            <w:r>
              <w:rPr>
                <w:sz w:val="16"/>
              </w:rPr>
              <w:lastRenderedPageBreak/>
              <w:t>No regulation</w:t>
            </w:r>
          </w:p>
        </w:tc>
      </w:tr>
      <w:tr w:rsidR="00407E0C" w:rsidRPr="00F833A9" w14:paraId="7D119E4F" w14:textId="77777777" w:rsidTr="00EF209D">
        <w:tc>
          <w:tcPr>
            <w:tcW w:w="265" w:type="dxa"/>
            <w:shd w:val="clear" w:color="auto" w:fill="auto"/>
            <w:vAlign w:val="center"/>
          </w:tcPr>
          <w:p w14:paraId="3DC3C0B9" w14:textId="77777777" w:rsidR="00407E0C" w:rsidRDefault="00407E0C" w:rsidP="00407E0C">
            <w:pPr>
              <w:pStyle w:val="TAL"/>
              <w:keepNext w:val="0"/>
              <w:keepLines w:val="0"/>
              <w:widowControl w:val="0"/>
              <w:jc w:val="center"/>
            </w:pPr>
          </w:p>
        </w:tc>
        <w:tc>
          <w:tcPr>
            <w:tcW w:w="1530" w:type="dxa"/>
            <w:shd w:val="clear" w:color="auto" w:fill="auto"/>
            <w:vAlign w:val="center"/>
          </w:tcPr>
          <w:p w14:paraId="19C5573F" w14:textId="77777777" w:rsidR="00407E0C" w:rsidRDefault="00407E0C" w:rsidP="00407E0C">
            <w:pPr>
              <w:pStyle w:val="TAL"/>
              <w:keepNext w:val="0"/>
              <w:keepLines w:val="0"/>
              <w:widowControl w:val="0"/>
              <w:jc w:val="center"/>
            </w:pPr>
            <w:r>
              <w:t>57 – 64 GHz</w:t>
            </w:r>
          </w:p>
        </w:tc>
        <w:tc>
          <w:tcPr>
            <w:tcW w:w="1931" w:type="dxa"/>
            <w:shd w:val="clear" w:color="auto" w:fill="auto"/>
            <w:vAlign w:val="center"/>
          </w:tcPr>
          <w:p w14:paraId="42B0BDCA" w14:textId="77777777" w:rsidR="00407E0C" w:rsidRPr="000063D0" w:rsidRDefault="00407E0C" w:rsidP="00407E0C">
            <w:pPr>
              <w:pStyle w:val="TAL"/>
              <w:keepNext w:val="0"/>
              <w:keepLines w:val="0"/>
              <w:widowControl w:val="0"/>
              <w:jc w:val="center"/>
              <w:rPr>
                <w:sz w:val="16"/>
              </w:rPr>
            </w:pPr>
            <w:r w:rsidRPr="000063D0">
              <w:rPr>
                <w:sz w:val="16"/>
              </w:rPr>
              <w:t>Total Peak Power at transmitter output ≤ 27dBm (500mW)</w:t>
            </w:r>
          </w:p>
          <w:p w14:paraId="116DC72D" w14:textId="77777777" w:rsidR="00407E0C" w:rsidRPr="000063D0" w:rsidRDefault="00407E0C" w:rsidP="00407E0C">
            <w:pPr>
              <w:pStyle w:val="TAL"/>
              <w:keepNext w:val="0"/>
              <w:keepLines w:val="0"/>
              <w:widowControl w:val="0"/>
              <w:rPr>
                <w:sz w:val="16"/>
              </w:rPr>
            </w:pPr>
          </w:p>
          <w:p w14:paraId="3B7EC631" w14:textId="77777777" w:rsidR="00407E0C" w:rsidRPr="000063D0" w:rsidRDefault="00407E0C" w:rsidP="00407E0C">
            <w:pPr>
              <w:pStyle w:val="TAL"/>
              <w:keepNext w:val="0"/>
              <w:keepLines w:val="0"/>
              <w:widowControl w:val="0"/>
              <w:jc w:val="center"/>
              <w:rPr>
                <w:sz w:val="16"/>
              </w:rPr>
            </w:pPr>
            <w:r w:rsidRPr="000063D0">
              <w:rPr>
                <w:sz w:val="16"/>
              </w:rPr>
              <w:t>Max avg. Power Density: </w:t>
            </w:r>
            <w:r w:rsidRPr="000063D0">
              <w:rPr>
                <w:sz w:val="16"/>
              </w:rPr>
              <w:br/>
              <w:t>9 microW/cm^2 @3m</w:t>
            </w:r>
            <w:r w:rsidRPr="000063D0">
              <w:rPr>
                <w:sz w:val="16"/>
              </w:rPr>
              <w:br/>
            </w:r>
            <w:r w:rsidRPr="000063D0">
              <w:rPr>
                <w:sz w:val="16"/>
              </w:rPr>
              <w:br/>
              <w:t>Max peak Power Density: 18 microW/cm^2 @3m</w:t>
            </w:r>
          </w:p>
        </w:tc>
        <w:tc>
          <w:tcPr>
            <w:tcW w:w="1373" w:type="dxa"/>
            <w:shd w:val="clear" w:color="auto" w:fill="auto"/>
            <w:vAlign w:val="center"/>
          </w:tcPr>
          <w:p w14:paraId="09860C29" w14:textId="77777777" w:rsidR="00407E0C" w:rsidRDefault="00407E0C" w:rsidP="00407E0C">
            <w:pPr>
              <w:pStyle w:val="TAL"/>
              <w:keepNext w:val="0"/>
              <w:keepLines w:val="0"/>
              <w:widowControl w:val="0"/>
              <w:jc w:val="center"/>
              <w:rPr>
                <w:sz w:val="16"/>
              </w:rPr>
            </w:pPr>
            <w:r w:rsidRPr="000063D0">
              <w:rPr>
                <w:sz w:val="16"/>
              </w:rPr>
              <w:t>No channel occupancy time requirements</w:t>
            </w:r>
          </w:p>
          <w:p w14:paraId="768D49DF" w14:textId="77777777" w:rsidR="00407E0C" w:rsidRDefault="00407E0C" w:rsidP="00407E0C">
            <w:pPr>
              <w:pStyle w:val="TAL"/>
              <w:keepNext w:val="0"/>
              <w:keepLines w:val="0"/>
              <w:widowControl w:val="0"/>
              <w:jc w:val="center"/>
              <w:rPr>
                <w:sz w:val="16"/>
              </w:rPr>
            </w:pPr>
          </w:p>
          <w:p w14:paraId="2557ED12" w14:textId="77777777" w:rsidR="00407E0C" w:rsidRDefault="00407E0C" w:rsidP="00407E0C">
            <w:pPr>
              <w:pStyle w:val="TAL"/>
              <w:keepNext w:val="0"/>
              <w:keepLines w:val="0"/>
              <w:widowControl w:val="0"/>
              <w:jc w:val="center"/>
              <w:rPr>
                <w:sz w:val="16"/>
              </w:rPr>
            </w:pPr>
            <w:r w:rsidRPr="000063D0">
              <w:rPr>
                <w:sz w:val="16"/>
              </w:rPr>
              <w:t>No LBT requirements</w:t>
            </w:r>
          </w:p>
        </w:tc>
        <w:tc>
          <w:tcPr>
            <w:tcW w:w="1288" w:type="dxa"/>
            <w:shd w:val="clear" w:color="auto" w:fill="auto"/>
            <w:vAlign w:val="center"/>
          </w:tcPr>
          <w:p w14:paraId="392E8529" w14:textId="77777777" w:rsidR="00407E0C" w:rsidRDefault="00407E0C" w:rsidP="00407E0C">
            <w:pPr>
              <w:pStyle w:val="TAL"/>
              <w:keepNext w:val="0"/>
              <w:keepLines w:val="0"/>
              <w:widowControl w:val="0"/>
              <w:jc w:val="center"/>
              <w:rPr>
                <w:sz w:val="16"/>
              </w:rPr>
            </w:pPr>
            <w:r w:rsidRPr="000063D0">
              <w:rPr>
                <w:sz w:val="16"/>
              </w:rPr>
              <w:t>No occupied channel bandwidth (OCB) requirements</w:t>
            </w:r>
          </w:p>
        </w:tc>
        <w:tc>
          <w:tcPr>
            <w:tcW w:w="1684" w:type="dxa"/>
            <w:shd w:val="clear" w:color="auto" w:fill="auto"/>
            <w:vAlign w:val="center"/>
          </w:tcPr>
          <w:p w14:paraId="48B74385" w14:textId="77777777" w:rsidR="00407E0C" w:rsidRDefault="00407E0C" w:rsidP="00407E0C">
            <w:pPr>
              <w:pStyle w:val="TAL"/>
              <w:keepNext w:val="0"/>
              <w:keepLines w:val="0"/>
              <w:widowControl w:val="0"/>
              <w:jc w:val="center"/>
              <w:rPr>
                <w:sz w:val="16"/>
              </w:rPr>
            </w:pPr>
            <w:r>
              <w:rPr>
                <w:sz w:val="16"/>
              </w:rPr>
              <w:t>Restricted Radiation Equipment (Low power devices)</w:t>
            </w:r>
          </w:p>
          <w:p w14:paraId="39A6260D" w14:textId="77777777" w:rsidR="00407E0C" w:rsidRDefault="00407E0C" w:rsidP="00407E0C">
            <w:pPr>
              <w:pStyle w:val="TAL"/>
              <w:keepNext w:val="0"/>
              <w:keepLines w:val="0"/>
              <w:widowControl w:val="0"/>
              <w:jc w:val="center"/>
              <w:rPr>
                <w:sz w:val="16"/>
              </w:rPr>
            </w:pPr>
          </w:p>
          <w:p w14:paraId="360E874E" w14:textId="77777777" w:rsidR="00407E0C" w:rsidRDefault="00407E0C" w:rsidP="00407E0C">
            <w:pPr>
              <w:pStyle w:val="TAL"/>
              <w:keepNext w:val="0"/>
              <w:keepLines w:val="0"/>
              <w:widowControl w:val="0"/>
              <w:jc w:val="center"/>
              <w:rPr>
                <w:sz w:val="16"/>
              </w:rPr>
            </w:pPr>
            <w:r w:rsidRPr="00567859">
              <w:rPr>
                <w:sz w:val="16"/>
              </w:rPr>
              <w:t>Not permitted for use in aircraft or satellites,</w:t>
            </w:r>
            <w:r>
              <w:rPr>
                <w:sz w:val="16"/>
              </w:rPr>
              <w:t xml:space="preserve"> and field disturbance sensors (</w:t>
            </w:r>
            <w:r w:rsidRPr="00567859">
              <w:rPr>
                <w:sz w:val="16"/>
              </w:rPr>
              <w:t>including vehicular radar systems).</w:t>
            </w:r>
          </w:p>
        </w:tc>
        <w:tc>
          <w:tcPr>
            <w:tcW w:w="1279" w:type="dxa"/>
            <w:shd w:val="clear" w:color="auto" w:fill="auto"/>
            <w:vAlign w:val="center"/>
          </w:tcPr>
          <w:p w14:paraId="66699938" w14:textId="77777777" w:rsidR="00407E0C" w:rsidRDefault="00407E0C" w:rsidP="00407E0C">
            <w:pPr>
              <w:pStyle w:val="TAL"/>
              <w:keepNext w:val="0"/>
              <w:keepLines w:val="0"/>
              <w:widowControl w:val="0"/>
              <w:jc w:val="center"/>
              <w:rPr>
                <w:sz w:val="16"/>
              </w:rPr>
            </w:pPr>
            <w:r>
              <w:rPr>
                <w:sz w:val="16"/>
              </w:rPr>
              <w:t xml:space="preserve">Anatel Resolution 680/2017 (act </w:t>
            </w:r>
            <w:r w:rsidRPr="001415D9">
              <w:rPr>
                <w:sz w:val="16"/>
              </w:rPr>
              <w:t>14448</w:t>
            </w:r>
            <w:r>
              <w:rPr>
                <w:sz w:val="16"/>
              </w:rPr>
              <w:t>)</w:t>
            </w:r>
          </w:p>
          <w:p w14:paraId="7C27EA08" w14:textId="77777777" w:rsidR="00407E0C" w:rsidRDefault="00407E0C" w:rsidP="00407E0C">
            <w:pPr>
              <w:pStyle w:val="TAL"/>
              <w:keepNext w:val="0"/>
              <w:keepLines w:val="0"/>
              <w:widowControl w:val="0"/>
              <w:jc w:val="center"/>
              <w:rPr>
                <w:sz w:val="16"/>
              </w:rPr>
            </w:pPr>
          </w:p>
          <w:p w14:paraId="224A3C4E" w14:textId="77777777" w:rsidR="00407E0C" w:rsidRPr="009D58EF" w:rsidRDefault="00407E0C" w:rsidP="00407E0C">
            <w:pPr>
              <w:pStyle w:val="TAL"/>
              <w:keepNext w:val="0"/>
              <w:keepLines w:val="0"/>
              <w:widowControl w:val="0"/>
              <w:jc w:val="center"/>
              <w:rPr>
                <w:sz w:val="16"/>
              </w:rPr>
            </w:pPr>
            <w:r w:rsidRPr="009D58EF">
              <w:rPr>
                <w:sz w:val="16"/>
              </w:rPr>
              <w:t>Spurious emissions:</w:t>
            </w:r>
          </w:p>
          <w:p w14:paraId="14F83882" w14:textId="77777777" w:rsidR="00407E0C" w:rsidRPr="009D58EF" w:rsidRDefault="00407E0C" w:rsidP="00407E0C">
            <w:pPr>
              <w:pStyle w:val="TAL"/>
              <w:keepNext w:val="0"/>
              <w:keepLines w:val="0"/>
              <w:widowControl w:val="0"/>
              <w:jc w:val="center"/>
              <w:rPr>
                <w:sz w:val="16"/>
              </w:rPr>
            </w:pPr>
          </w:p>
          <w:p w14:paraId="119C813C" w14:textId="77777777" w:rsidR="00407E0C" w:rsidRPr="009D58EF" w:rsidRDefault="00407E0C" w:rsidP="00407E0C">
            <w:pPr>
              <w:pStyle w:val="TAL"/>
              <w:keepNext w:val="0"/>
              <w:keepLines w:val="0"/>
              <w:widowControl w:val="0"/>
              <w:jc w:val="center"/>
              <w:rPr>
                <w:sz w:val="16"/>
              </w:rPr>
            </w:pPr>
            <w:r w:rsidRPr="009D58EF">
              <w:rPr>
                <w:rFonts w:hint="eastAsia"/>
                <w:sz w:val="16"/>
              </w:rPr>
              <w:t xml:space="preserve">40-200 GHz: </w:t>
            </w:r>
            <w:r w:rsidRPr="009D58EF">
              <w:rPr>
                <w:rFonts w:hint="eastAsia"/>
                <w:sz w:val="16"/>
              </w:rPr>
              <w:t>≤</w:t>
            </w:r>
            <w:r>
              <w:rPr>
                <w:rFonts w:hint="eastAsia"/>
                <w:sz w:val="16"/>
              </w:rPr>
              <w:t>90 pW / cm^2 @3m</w:t>
            </w:r>
          </w:p>
          <w:p w14:paraId="3C16A281" w14:textId="77777777" w:rsidR="00407E0C" w:rsidRPr="009D58EF" w:rsidRDefault="00407E0C" w:rsidP="00407E0C">
            <w:pPr>
              <w:pStyle w:val="TAL"/>
              <w:keepNext w:val="0"/>
              <w:keepLines w:val="0"/>
              <w:widowControl w:val="0"/>
              <w:jc w:val="center"/>
              <w:rPr>
                <w:sz w:val="16"/>
              </w:rPr>
            </w:pPr>
          </w:p>
          <w:p w14:paraId="4B65022F" w14:textId="77777777" w:rsidR="00407E0C" w:rsidRDefault="00407E0C" w:rsidP="00407E0C">
            <w:pPr>
              <w:pStyle w:val="TAL"/>
              <w:keepNext w:val="0"/>
              <w:keepLines w:val="0"/>
              <w:widowControl w:val="0"/>
              <w:jc w:val="center"/>
              <w:rPr>
                <w:sz w:val="16"/>
              </w:rPr>
            </w:pPr>
            <w:r w:rsidRPr="009D58EF">
              <w:rPr>
                <w:sz w:val="16"/>
              </w:rPr>
              <w:t>Spurious emission levels shall not exceed the emission level at the fundamental radio frequency.</w:t>
            </w:r>
          </w:p>
        </w:tc>
      </w:tr>
      <w:tr w:rsidR="00407E0C" w:rsidRPr="00781228" w14:paraId="50526B50" w14:textId="77777777" w:rsidTr="00EF209D">
        <w:tc>
          <w:tcPr>
            <w:tcW w:w="265" w:type="dxa"/>
            <w:shd w:val="clear" w:color="auto" w:fill="auto"/>
            <w:vAlign w:val="center"/>
          </w:tcPr>
          <w:p w14:paraId="27F349B7" w14:textId="77777777" w:rsidR="00407E0C" w:rsidRDefault="00407E0C" w:rsidP="00407E0C">
            <w:pPr>
              <w:pStyle w:val="TAL"/>
              <w:keepNext w:val="0"/>
              <w:keepLines w:val="0"/>
              <w:widowControl w:val="0"/>
              <w:jc w:val="center"/>
            </w:pPr>
          </w:p>
        </w:tc>
        <w:tc>
          <w:tcPr>
            <w:tcW w:w="1530" w:type="dxa"/>
            <w:shd w:val="clear" w:color="auto" w:fill="auto"/>
            <w:vAlign w:val="center"/>
          </w:tcPr>
          <w:p w14:paraId="3C6D4A91" w14:textId="4238F50B" w:rsidR="00407E0C" w:rsidRDefault="00407E0C" w:rsidP="00B21047">
            <w:pPr>
              <w:pStyle w:val="TAL"/>
              <w:keepNext w:val="0"/>
              <w:keepLines w:val="0"/>
              <w:widowControl w:val="0"/>
              <w:jc w:val="center"/>
            </w:pPr>
            <w:r>
              <w:t>71 – 76 GHz</w:t>
            </w:r>
          </w:p>
        </w:tc>
        <w:tc>
          <w:tcPr>
            <w:tcW w:w="1931" w:type="dxa"/>
            <w:shd w:val="clear" w:color="auto" w:fill="auto"/>
            <w:vAlign w:val="center"/>
          </w:tcPr>
          <w:p w14:paraId="47D274CB" w14:textId="77777777" w:rsidR="00407E0C" w:rsidRPr="00EC1163" w:rsidRDefault="00407E0C" w:rsidP="00407E0C">
            <w:pPr>
              <w:pStyle w:val="TAL"/>
              <w:keepNext w:val="0"/>
              <w:keepLines w:val="0"/>
              <w:widowControl w:val="0"/>
              <w:jc w:val="center"/>
              <w:rPr>
                <w:sz w:val="16"/>
              </w:rPr>
            </w:pPr>
            <w:r w:rsidRPr="00EC1163">
              <w:rPr>
                <w:sz w:val="16"/>
              </w:rPr>
              <w:t>EIRP:</w:t>
            </w:r>
          </w:p>
          <w:p w14:paraId="6FD75A99" w14:textId="77777777" w:rsidR="00407E0C" w:rsidRPr="00EC1163" w:rsidRDefault="00407E0C" w:rsidP="00407E0C">
            <w:pPr>
              <w:pStyle w:val="TAL"/>
              <w:keepNext w:val="0"/>
              <w:keepLines w:val="0"/>
              <w:widowControl w:val="0"/>
              <w:jc w:val="center"/>
              <w:rPr>
                <w:sz w:val="16"/>
              </w:rPr>
            </w:pPr>
          </w:p>
          <w:p w14:paraId="33BB8B08" w14:textId="77777777" w:rsidR="00407E0C" w:rsidRPr="000A2458" w:rsidRDefault="00407E0C" w:rsidP="00407E0C">
            <w:pPr>
              <w:pStyle w:val="TAL"/>
              <w:keepNext w:val="0"/>
              <w:keepLines w:val="0"/>
              <w:widowControl w:val="0"/>
              <w:jc w:val="center"/>
              <w:rPr>
                <w:sz w:val="16"/>
              </w:rPr>
            </w:pPr>
            <w:r w:rsidRPr="000A2458">
              <w:rPr>
                <w:sz w:val="16"/>
              </w:rPr>
              <w:t>a) below 85 d</w:t>
            </w:r>
            <w:r>
              <w:rPr>
                <w:sz w:val="16"/>
              </w:rPr>
              <w:t xml:space="preserve">Bm, </w:t>
            </w:r>
            <w:r w:rsidRPr="000A2458">
              <w:rPr>
                <w:sz w:val="16"/>
              </w:rPr>
              <w:t>for antennas with gain equal to or</w:t>
            </w:r>
            <w:r>
              <w:rPr>
                <w:sz w:val="16"/>
              </w:rPr>
              <w:t xml:space="preserve"> greater than 55 dBi</w:t>
            </w:r>
            <w:r w:rsidRPr="000A2458">
              <w:rPr>
                <w:sz w:val="16"/>
              </w:rPr>
              <w:t>;</w:t>
            </w:r>
          </w:p>
          <w:p w14:paraId="3CD177AA" w14:textId="77777777" w:rsidR="00407E0C" w:rsidRPr="000A2458" w:rsidRDefault="00407E0C" w:rsidP="00407E0C">
            <w:pPr>
              <w:pStyle w:val="TAL"/>
              <w:keepNext w:val="0"/>
              <w:keepLines w:val="0"/>
              <w:widowControl w:val="0"/>
              <w:jc w:val="center"/>
              <w:rPr>
                <w:sz w:val="16"/>
              </w:rPr>
            </w:pPr>
          </w:p>
          <w:p w14:paraId="4AE892B8" w14:textId="77777777" w:rsidR="00407E0C" w:rsidRPr="000A2458" w:rsidRDefault="00407E0C" w:rsidP="00407E0C">
            <w:pPr>
              <w:pStyle w:val="TAL"/>
              <w:keepNext w:val="0"/>
              <w:keepLines w:val="0"/>
              <w:widowControl w:val="0"/>
              <w:jc w:val="center"/>
              <w:rPr>
                <w:sz w:val="16"/>
              </w:rPr>
            </w:pPr>
            <w:r w:rsidRPr="000A2458">
              <w:rPr>
                <w:sz w:val="16"/>
              </w:rPr>
              <w:t>b) below 85 – (55 – G), for antennas with gain (G) equal to or greater than 4</w:t>
            </w:r>
            <w:r>
              <w:rPr>
                <w:sz w:val="16"/>
              </w:rPr>
              <w:t>5 dBi and less than 55 dBi; and</w:t>
            </w:r>
            <w:r w:rsidRPr="000A2458">
              <w:rPr>
                <w:sz w:val="16"/>
              </w:rPr>
              <w:t>,</w:t>
            </w:r>
          </w:p>
          <w:p w14:paraId="57516E24" w14:textId="77777777" w:rsidR="00407E0C" w:rsidRPr="000A2458" w:rsidRDefault="00407E0C" w:rsidP="00407E0C">
            <w:pPr>
              <w:pStyle w:val="TAL"/>
              <w:keepNext w:val="0"/>
              <w:keepLines w:val="0"/>
              <w:widowControl w:val="0"/>
              <w:jc w:val="center"/>
              <w:rPr>
                <w:sz w:val="16"/>
              </w:rPr>
            </w:pPr>
          </w:p>
          <w:p w14:paraId="69FB37FD" w14:textId="77777777" w:rsidR="00407E0C" w:rsidRDefault="00407E0C" w:rsidP="00407E0C">
            <w:pPr>
              <w:pStyle w:val="TAL"/>
              <w:keepNext w:val="0"/>
              <w:keepLines w:val="0"/>
              <w:widowControl w:val="0"/>
              <w:jc w:val="center"/>
              <w:rPr>
                <w:sz w:val="16"/>
              </w:rPr>
            </w:pPr>
            <w:r w:rsidRPr="000A2458">
              <w:rPr>
                <w:sz w:val="16"/>
              </w:rPr>
              <w:t>c) below 75 - 2 × (45 - G), for antennas with gain (G) of less than 45 dBi.</w:t>
            </w:r>
          </w:p>
          <w:p w14:paraId="659FC7BD" w14:textId="77777777" w:rsidR="00407E0C" w:rsidRDefault="00407E0C" w:rsidP="00407E0C">
            <w:pPr>
              <w:pStyle w:val="TAL"/>
              <w:keepNext w:val="0"/>
              <w:keepLines w:val="0"/>
              <w:widowControl w:val="0"/>
              <w:jc w:val="center"/>
              <w:rPr>
                <w:sz w:val="16"/>
              </w:rPr>
            </w:pPr>
          </w:p>
          <w:p w14:paraId="3DBE8DE7" w14:textId="77777777" w:rsidR="00407E0C" w:rsidRPr="000A2458" w:rsidRDefault="00407E0C" w:rsidP="00407E0C">
            <w:pPr>
              <w:pStyle w:val="TAL"/>
              <w:keepNext w:val="0"/>
              <w:keepLines w:val="0"/>
              <w:widowControl w:val="0"/>
              <w:jc w:val="center"/>
              <w:rPr>
                <w:sz w:val="16"/>
              </w:rPr>
            </w:pPr>
          </w:p>
        </w:tc>
        <w:tc>
          <w:tcPr>
            <w:tcW w:w="1373" w:type="dxa"/>
            <w:shd w:val="clear" w:color="auto" w:fill="auto"/>
            <w:vAlign w:val="center"/>
          </w:tcPr>
          <w:p w14:paraId="5256B481" w14:textId="77777777" w:rsidR="00407E0C" w:rsidRDefault="00407E0C" w:rsidP="00407E0C">
            <w:pPr>
              <w:pStyle w:val="TAL"/>
              <w:keepNext w:val="0"/>
              <w:keepLines w:val="0"/>
              <w:widowControl w:val="0"/>
              <w:jc w:val="center"/>
              <w:rPr>
                <w:sz w:val="16"/>
              </w:rPr>
            </w:pPr>
            <w:r>
              <w:rPr>
                <w:sz w:val="16"/>
              </w:rPr>
              <w:t>M</w:t>
            </w:r>
            <w:r w:rsidRPr="002C7062">
              <w:rPr>
                <w:sz w:val="16"/>
              </w:rPr>
              <w:t>ust ensure that the power density</w:t>
            </w:r>
            <w:r>
              <w:rPr>
                <w:sz w:val="16"/>
              </w:rPr>
              <w:t xml:space="preserve"> </w:t>
            </w:r>
            <w:r w:rsidRPr="002C7062">
              <w:rPr>
                <w:sz w:val="16"/>
              </w:rPr>
              <w:t xml:space="preserve">in the </w:t>
            </w:r>
            <w:r>
              <w:rPr>
                <w:sz w:val="16"/>
              </w:rPr>
              <w:t>“</w:t>
            </w:r>
            <w:r w:rsidRPr="002C7062">
              <w:rPr>
                <w:sz w:val="16"/>
              </w:rPr>
              <w:t>Itapetinga Radio Observatory</w:t>
            </w:r>
            <w:r>
              <w:rPr>
                <w:sz w:val="16"/>
              </w:rPr>
              <w:t>”</w:t>
            </w:r>
            <w:r w:rsidRPr="002C7062">
              <w:rPr>
                <w:sz w:val="16"/>
              </w:rPr>
              <w:t xml:space="preserve">, located in Atibaia-SP, at </w:t>
            </w:r>
            <w:r>
              <w:rPr>
                <w:sz w:val="16"/>
              </w:rPr>
              <w:t>23º11'5.077</w:t>
            </w:r>
            <w:r w:rsidRPr="002C7062">
              <w:rPr>
                <w:sz w:val="16"/>
              </w:rPr>
              <w:t xml:space="preserve">'' </w:t>
            </w:r>
            <w:r>
              <w:rPr>
                <w:sz w:val="16"/>
              </w:rPr>
              <w:t>South and 46º33'28.429</w:t>
            </w:r>
            <w:r w:rsidRPr="002C7062">
              <w:rPr>
                <w:sz w:val="16"/>
              </w:rPr>
              <w:t xml:space="preserve">'' </w:t>
            </w:r>
            <w:r>
              <w:rPr>
                <w:sz w:val="16"/>
              </w:rPr>
              <w:t>West</w:t>
            </w:r>
            <w:r w:rsidRPr="002C7062">
              <w:rPr>
                <w:sz w:val="16"/>
              </w:rPr>
              <w:t xml:space="preserve">, do not exceed </w:t>
            </w:r>
            <w:r>
              <w:rPr>
                <w:sz w:val="16"/>
              </w:rPr>
              <w:t>-228 dB (W/</w:t>
            </w:r>
            <w:r w:rsidRPr="002C7062">
              <w:rPr>
                <w:sz w:val="16"/>
              </w:rPr>
              <w:t>(m2Hz))</w:t>
            </w:r>
            <w:r>
              <w:rPr>
                <w:sz w:val="16"/>
              </w:rPr>
              <w:t>.</w:t>
            </w:r>
          </w:p>
          <w:p w14:paraId="63578DAE" w14:textId="77777777" w:rsidR="00407E0C" w:rsidRDefault="00407E0C" w:rsidP="00407E0C">
            <w:pPr>
              <w:pStyle w:val="TAL"/>
              <w:keepNext w:val="0"/>
              <w:keepLines w:val="0"/>
              <w:widowControl w:val="0"/>
              <w:jc w:val="center"/>
              <w:rPr>
                <w:sz w:val="16"/>
              </w:rPr>
            </w:pPr>
          </w:p>
          <w:p w14:paraId="30E33DBB" w14:textId="77777777" w:rsidR="00407E0C" w:rsidRPr="000A2458" w:rsidRDefault="00407E0C" w:rsidP="00407E0C">
            <w:pPr>
              <w:pStyle w:val="TAL"/>
              <w:keepNext w:val="0"/>
              <w:keepLines w:val="0"/>
              <w:widowControl w:val="0"/>
              <w:jc w:val="center"/>
              <w:rPr>
                <w:sz w:val="16"/>
              </w:rPr>
            </w:pPr>
            <w:r>
              <w:rPr>
                <w:sz w:val="16"/>
              </w:rPr>
              <w:t>T</w:t>
            </w:r>
            <w:r w:rsidRPr="002C7062">
              <w:rPr>
                <w:sz w:val="16"/>
              </w:rPr>
              <w:t xml:space="preserve">he main lobes of the antennas </w:t>
            </w:r>
            <w:r>
              <w:rPr>
                <w:sz w:val="16"/>
              </w:rPr>
              <w:t>can</w:t>
            </w:r>
            <w:r w:rsidRPr="002C7062">
              <w:rPr>
                <w:sz w:val="16"/>
              </w:rPr>
              <w:t>not be directed to the Radio station of Itapetinga when the distance between the antennas and the Radio station of Itapetinga is less than 60 km</w:t>
            </w:r>
            <w:r>
              <w:rPr>
                <w:sz w:val="16"/>
              </w:rPr>
              <w:t>, and the compatibility at a lower distance must be proven by a study.</w:t>
            </w:r>
          </w:p>
        </w:tc>
        <w:tc>
          <w:tcPr>
            <w:tcW w:w="1288" w:type="dxa"/>
            <w:shd w:val="clear" w:color="auto" w:fill="auto"/>
            <w:vAlign w:val="center"/>
          </w:tcPr>
          <w:p w14:paraId="18C3E988" w14:textId="77777777" w:rsidR="00407E0C" w:rsidRPr="000A2458" w:rsidRDefault="00407E0C" w:rsidP="00407E0C">
            <w:pPr>
              <w:pStyle w:val="TAL"/>
              <w:keepNext w:val="0"/>
              <w:keepLines w:val="0"/>
              <w:widowControl w:val="0"/>
              <w:jc w:val="center"/>
              <w:rPr>
                <w:sz w:val="16"/>
              </w:rPr>
            </w:pPr>
            <w:r w:rsidRPr="000063D0">
              <w:rPr>
                <w:sz w:val="16"/>
              </w:rPr>
              <w:t>No occupied channel bandwidth (OCB) requirements</w:t>
            </w:r>
          </w:p>
        </w:tc>
        <w:tc>
          <w:tcPr>
            <w:tcW w:w="1684" w:type="dxa"/>
            <w:shd w:val="clear" w:color="auto" w:fill="auto"/>
            <w:vAlign w:val="center"/>
          </w:tcPr>
          <w:p w14:paraId="2EE2BB88" w14:textId="77777777" w:rsidR="00407E0C" w:rsidRDefault="00407E0C" w:rsidP="00407E0C">
            <w:pPr>
              <w:pStyle w:val="TAL"/>
              <w:keepNext w:val="0"/>
              <w:keepLines w:val="0"/>
              <w:widowControl w:val="0"/>
              <w:jc w:val="center"/>
              <w:rPr>
                <w:sz w:val="16"/>
              </w:rPr>
            </w:pPr>
            <w:r w:rsidRPr="009D58EF">
              <w:rPr>
                <w:sz w:val="16"/>
              </w:rPr>
              <w:t>Point to Point Telecommunications Service</w:t>
            </w:r>
          </w:p>
        </w:tc>
        <w:tc>
          <w:tcPr>
            <w:tcW w:w="1279" w:type="dxa"/>
            <w:shd w:val="clear" w:color="auto" w:fill="auto"/>
            <w:vAlign w:val="center"/>
          </w:tcPr>
          <w:p w14:paraId="4B4121EE" w14:textId="77777777" w:rsidR="00407E0C" w:rsidRDefault="00407E0C" w:rsidP="00407E0C">
            <w:pPr>
              <w:pStyle w:val="TAL"/>
              <w:keepNext w:val="0"/>
              <w:keepLines w:val="0"/>
              <w:widowControl w:val="0"/>
              <w:jc w:val="center"/>
              <w:rPr>
                <w:sz w:val="16"/>
              </w:rPr>
            </w:pPr>
            <w:r>
              <w:rPr>
                <w:sz w:val="16"/>
              </w:rPr>
              <w:t>Anatel Resolution 642</w:t>
            </w:r>
            <w:r w:rsidRPr="000063D0">
              <w:rPr>
                <w:sz w:val="16"/>
              </w:rPr>
              <w:t>/</w:t>
            </w:r>
            <w:r>
              <w:rPr>
                <w:sz w:val="16"/>
              </w:rPr>
              <w:t>2014</w:t>
            </w:r>
          </w:p>
          <w:p w14:paraId="1CBF72EB" w14:textId="77777777" w:rsidR="00407E0C" w:rsidRDefault="00407E0C" w:rsidP="00407E0C">
            <w:pPr>
              <w:pStyle w:val="TAL"/>
              <w:keepNext w:val="0"/>
              <w:keepLines w:val="0"/>
              <w:widowControl w:val="0"/>
              <w:jc w:val="center"/>
              <w:rPr>
                <w:sz w:val="16"/>
              </w:rPr>
            </w:pPr>
          </w:p>
          <w:p w14:paraId="77A85179" w14:textId="77777777" w:rsidR="00407E0C" w:rsidRDefault="00407E0C" w:rsidP="00407E0C">
            <w:pPr>
              <w:pStyle w:val="TAL"/>
              <w:keepNext w:val="0"/>
              <w:keepLines w:val="0"/>
              <w:widowControl w:val="0"/>
              <w:jc w:val="center"/>
              <w:rPr>
                <w:sz w:val="16"/>
              </w:rPr>
            </w:pPr>
            <w:r>
              <w:rPr>
                <w:sz w:val="16"/>
              </w:rPr>
              <w:t>PSD for out of band emissions:</w:t>
            </w:r>
          </w:p>
          <w:p w14:paraId="0F4A8054" w14:textId="77777777" w:rsidR="00407E0C" w:rsidRDefault="00407E0C" w:rsidP="00407E0C">
            <w:pPr>
              <w:pStyle w:val="TAL"/>
              <w:keepNext w:val="0"/>
              <w:keepLines w:val="0"/>
              <w:widowControl w:val="0"/>
              <w:jc w:val="center"/>
              <w:rPr>
                <w:sz w:val="16"/>
              </w:rPr>
            </w:pPr>
          </w:p>
          <w:p w14:paraId="3829C340" w14:textId="77777777" w:rsidR="00407E0C" w:rsidRPr="00781228" w:rsidRDefault="00407E0C" w:rsidP="00407E0C">
            <w:pPr>
              <w:pStyle w:val="TAL"/>
              <w:keepNext w:val="0"/>
              <w:keepLines w:val="0"/>
              <w:widowControl w:val="0"/>
              <w:jc w:val="center"/>
              <w:rPr>
                <w:sz w:val="16"/>
              </w:rPr>
            </w:pPr>
            <w:r>
              <w:rPr>
                <w:sz w:val="16"/>
              </w:rPr>
              <w:t xml:space="preserve">PSD = </w:t>
            </w:r>
            <w:r w:rsidRPr="00781228">
              <w:rPr>
                <w:sz w:val="16"/>
              </w:rPr>
              <w:t xml:space="preserve">-55 dBW / MHz, for frequencies below 71 GHz and between 76 GHz and 81 GHz; </w:t>
            </w:r>
          </w:p>
          <w:p w14:paraId="35343296" w14:textId="77777777" w:rsidR="00407E0C" w:rsidRPr="00781228" w:rsidRDefault="00407E0C" w:rsidP="00407E0C">
            <w:pPr>
              <w:pStyle w:val="TAL"/>
              <w:keepNext w:val="0"/>
              <w:keepLines w:val="0"/>
              <w:widowControl w:val="0"/>
              <w:jc w:val="center"/>
              <w:rPr>
                <w:sz w:val="16"/>
              </w:rPr>
            </w:pPr>
          </w:p>
          <w:p w14:paraId="2E857125" w14:textId="77777777" w:rsidR="00407E0C" w:rsidRDefault="00407E0C" w:rsidP="00407E0C">
            <w:pPr>
              <w:pStyle w:val="TAL"/>
              <w:keepNext w:val="0"/>
              <w:keepLines w:val="0"/>
              <w:widowControl w:val="0"/>
              <w:jc w:val="center"/>
              <w:rPr>
                <w:sz w:val="16"/>
              </w:rPr>
            </w:pPr>
            <w:r>
              <w:rPr>
                <w:sz w:val="16"/>
              </w:rPr>
              <w:t xml:space="preserve">PSD = </w:t>
            </w:r>
            <w:r w:rsidRPr="00781228">
              <w:rPr>
                <w:sz w:val="16"/>
              </w:rPr>
              <w:t>-41 dBW / 100 MHz at 86.05 GHz, decreasing linearly to -55 dBW / 100 MHz at 87 GHz, being flat from this frequency.</w:t>
            </w:r>
          </w:p>
        </w:tc>
      </w:tr>
      <w:tr w:rsidR="00407E0C" w:rsidRPr="00F833A9" w14:paraId="39820C22" w14:textId="77777777" w:rsidTr="00EF209D">
        <w:tc>
          <w:tcPr>
            <w:tcW w:w="265" w:type="dxa"/>
            <w:shd w:val="clear" w:color="auto" w:fill="auto"/>
            <w:vAlign w:val="center"/>
          </w:tcPr>
          <w:p w14:paraId="758D7B49" w14:textId="77777777" w:rsidR="00407E0C" w:rsidRPr="00781228" w:rsidRDefault="00407E0C" w:rsidP="00407E0C">
            <w:pPr>
              <w:pStyle w:val="TAL"/>
              <w:keepNext w:val="0"/>
              <w:keepLines w:val="0"/>
              <w:widowControl w:val="0"/>
              <w:jc w:val="center"/>
            </w:pPr>
          </w:p>
        </w:tc>
        <w:tc>
          <w:tcPr>
            <w:tcW w:w="1530" w:type="dxa"/>
            <w:shd w:val="clear" w:color="auto" w:fill="auto"/>
            <w:vAlign w:val="center"/>
          </w:tcPr>
          <w:p w14:paraId="4FBF8559" w14:textId="77777777" w:rsidR="00407E0C" w:rsidRDefault="00407E0C" w:rsidP="00407E0C">
            <w:pPr>
              <w:pStyle w:val="TAL"/>
              <w:keepNext w:val="0"/>
              <w:keepLines w:val="0"/>
              <w:widowControl w:val="0"/>
              <w:jc w:val="center"/>
            </w:pPr>
          </w:p>
        </w:tc>
        <w:tc>
          <w:tcPr>
            <w:tcW w:w="1931" w:type="dxa"/>
            <w:shd w:val="clear" w:color="auto" w:fill="auto"/>
            <w:vAlign w:val="center"/>
          </w:tcPr>
          <w:p w14:paraId="016B7B7B" w14:textId="77777777" w:rsidR="00407E0C" w:rsidRPr="0094559C" w:rsidRDefault="00407E0C" w:rsidP="00407E0C">
            <w:pPr>
              <w:pStyle w:val="TAL"/>
              <w:keepNext w:val="0"/>
              <w:keepLines w:val="0"/>
              <w:widowControl w:val="0"/>
              <w:jc w:val="center"/>
              <w:rPr>
                <w:sz w:val="16"/>
              </w:rPr>
            </w:pPr>
          </w:p>
        </w:tc>
        <w:tc>
          <w:tcPr>
            <w:tcW w:w="1373" w:type="dxa"/>
            <w:shd w:val="clear" w:color="auto" w:fill="auto"/>
            <w:vAlign w:val="center"/>
          </w:tcPr>
          <w:p w14:paraId="136CD07D" w14:textId="77777777" w:rsidR="00407E0C" w:rsidRPr="000063D0" w:rsidRDefault="00407E0C" w:rsidP="00407E0C">
            <w:pPr>
              <w:pStyle w:val="TAL"/>
              <w:keepNext w:val="0"/>
              <w:keepLines w:val="0"/>
              <w:widowControl w:val="0"/>
              <w:jc w:val="center"/>
              <w:rPr>
                <w:sz w:val="16"/>
              </w:rPr>
            </w:pPr>
          </w:p>
        </w:tc>
        <w:tc>
          <w:tcPr>
            <w:tcW w:w="1288" w:type="dxa"/>
            <w:shd w:val="clear" w:color="auto" w:fill="auto"/>
            <w:vAlign w:val="center"/>
          </w:tcPr>
          <w:p w14:paraId="508704BB" w14:textId="77777777" w:rsidR="00407E0C" w:rsidRPr="000063D0" w:rsidRDefault="00407E0C" w:rsidP="00407E0C">
            <w:pPr>
              <w:pStyle w:val="TAL"/>
              <w:keepNext w:val="0"/>
              <w:keepLines w:val="0"/>
              <w:widowControl w:val="0"/>
              <w:jc w:val="center"/>
              <w:rPr>
                <w:sz w:val="16"/>
              </w:rPr>
            </w:pPr>
          </w:p>
        </w:tc>
        <w:tc>
          <w:tcPr>
            <w:tcW w:w="1684" w:type="dxa"/>
            <w:shd w:val="clear" w:color="auto" w:fill="auto"/>
            <w:vAlign w:val="center"/>
          </w:tcPr>
          <w:p w14:paraId="66CD5D8C" w14:textId="77777777" w:rsidR="00407E0C" w:rsidRDefault="00407E0C" w:rsidP="00407E0C">
            <w:pPr>
              <w:pStyle w:val="TAL"/>
              <w:keepNext w:val="0"/>
              <w:keepLines w:val="0"/>
              <w:widowControl w:val="0"/>
              <w:jc w:val="center"/>
              <w:rPr>
                <w:sz w:val="16"/>
              </w:rPr>
            </w:pPr>
          </w:p>
        </w:tc>
        <w:tc>
          <w:tcPr>
            <w:tcW w:w="1279" w:type="dxa"/>
            <w:shd w:val="clear" w:color="auto" w:fill="auto"/>
            <w:vAlign w:val="center"/>
          </w:tcPr>
          <w:p w14:paraId="6F8AC3AF" w14:textId="77777777" w:rsidR="00407E0C" w:rsidRDefault="00407E0C" w:rsidP="00407E0C">
            <w:pPr>
              <w:pStyle w:val="TAL"/>
              <w:keepNext w:val="0"/>
              <w:keepLines w:val="0"/>
              <w:widowControl w:val="0"/>
              <w:jc w:val="center"/>
              <w:rPr>
                <w:sz w:val="16"/>
              </w:rPr>
            </w:pPr>
          </w:p>
        </w:tc>
      </w:tr>
      <w:tr w:rsidR="00407E0C" w:rsidRPr="00F833A9" w14:paraId="7E5DFD56" w14:textId="77777777" w:rsidTr="00EF209D">
        <w:tc>
          <w:tcPr>
            <w:tcW w:w="265" w:type="dxa"/>
            <w:shd w:val="clear" w:color="auto" w:fill="auto"/>
            <w:vAlign w:val="center"/>
          </w:tcPr>
          <w:p w14:paraId="04EBB1DC" w14:textId="77777777" w:rsidR="00407E0C" w:rsidRPr="00781228" w:rsidRDefault="00407E0C" w:rsidP="00407E0C">
            <w:pPr>
              <w:pStyle w:val="TAL"/>
              <w:keepNext w:val="0"/>
              <w:keepLines w:val="0"/>
              <w:widowControl w:val="0"/>
              <w:jc w:val="center"/>
            </w:pPr>
          </w:p>
        </w:tc>
        <w:tc>
          <w:tcPr>
            <w:tcW w:w="1530" w:type="dxa"/>
            <w:shd w:val="clear" w:color="auto" w:fill="auto"/>
            <w:vAlign w:val="center"/>
          </w:tcPr>
          <w:p w14:paraId="6112F792" w14:textId="77777777" w:rsidR="00407E0C" w:rsidRDefault="00407E0C" w:rsidP="00407E0C">
            <w:pPr>
              <w:pStyle w:val="TAL"/>
              <w:keepNext w:val="0"/>
              <w:keepLines w:val="0"/>
              <w:widowControl w:val="0"/>
              <w:jc w:val="center"/>
            </w:pPr>
            <w:r>
              <w:t>76 – 77 GHz</w:t>
            </w:r>
          </w:p>
        </w:tc>
        <w:tc>
          <w:tcPr>
            <w:tcW w:w="1931" w:type="dxa"/>
            <w:shd w:val="clear" w:color="auto" w:fill="auto"/>
            <w:vAlign w:val="center"/>
          </w:tcPr>
          <w:p w14:paraId="2FB09427" w14:textId="77777777" w:rsidR="00407E0C" w:rsidRPr="0094559C" w:rsidRDefault="00407E0C" w:rsidP="00407E0C">
            <w:pPr>
              <w:pStyle w:val="TAL"/>
              <w:keepNext w:val="0"/>
              <w:keepLines w:val="0"/>
              <w:widowControl w:val="0"/>
              <w:jc w:val="center"/>
              <w:rPr>
                <w:sz w:val="16"/>
              </w:rPr>
            </w:pPr>
            <w:r w:rsidRPr="0094559C">
              <w:rPr>
                <w:sz w:val="16"/>
              </w:rPr>
              <w:t xml:space="preserve">If the vehicle is not moving, the power density of any emission </w:t>
            </w:r>
            <w:r w:rsidRPr="009D58EF">
              <w:rPr>
                <w:rFonts w:hint="eastAsia"/>
                <w:sz w:val="16"/>
              </w:rPr>
              <w:t>≤</w:t>
            </w:r>
            <w:r w:rsidRPr="0094559C">
              <w:rPr>
                <w:sz w:val="16"/>
              </w:rPr>
              <w:t xml:space="preserve"> 200 nano</w:t>
            </w:r>
            <w:r>
              <w:rPr>
                <w:sz w:val="16"/>
              </w:rPr>
              <w:t>W</w:t>
            </w:r>
            <w:r w:rsidRPr="0094559C">
              <w:rPr>
                <w:sz w:val="16"/>
              </w:rPr>
              <w:t xml:space="preserve"> / cm2 </w:t>
            </w:r>
            <w:r>
              <w:rPr>
                <w:sz w:val="16"/>
              </w:rPr>
              <w:t>@ 3 m</w:t>
            </w:r>
            <w:r w:rsidRPr="0094559C">
              <w:rPr>
                <w:sz w:val="16"/>
              </w:rPr>
              <w:t xml:space="preserve"> from the outer surface of the radiation structure.</w:t>
            </w:r>
          </w:p>
          <w:p w14:paraId="2430562A" w14:textId="77777777" w:rsidR="00407E0C" w:rsidRPr="0094559C" w:rsidRDefault="00407E0C" w:rsidP="00407E0C">
            <w:pPr>
              <w:pStyle w:val="TAL"/>
              <w:keepNext w:val="0"/>
              <w:keepLines w:val="0"/>
              <w:widowControl w:val="0"/>
              <w:jc w:val="center"/>
              <w:rPr>
                <w:sz w:val="16"/>
              </w:rPr>
            </w:pPr>
          </w:p>
          <w:p w14:paraId="6D66535C" w14:textId="77777777" w:rsidR="00407E0C" w:rsidRPr="0094559C" w:rsidRDefault="00407E0C" w:rsidP="00407E0C">
            <w:pPr>
              <w:pStyle w:val="TAL"/>
              <w:keepNext w:val="0"/>
              <w:keepLines w:val="0"/>
              <w:widowControl w:val="0"/>
              <w:jc w:val="center"/>
              <w:rPr>
                <w:sz w:val="16"/>
              </w:rPr>
            </w:pPr>
            <w:r w:rsidRPr="0094559C">
              <w:rPr>
                <w:sz w:val="16"/>
              </w:rPr>
              <w:t xml:space="preserve">For field variation sensors installed in any part to be seen frontally in the vehicle, the power density of any emission when the vehicle is in motion </w:t>
            </w:r>
            <w:r w:rsidRPr="009D58EF">
              <w:rPr>
                <w:rFonts w:hint="eastAsia"/>
                <w:sz w:val="16"/>
              </w:rPr>
              <w:t>≤</w:t>
            </w:r>
            <w:r w:rsidRPr="0094559C">
              <w:rPr>
                <w:sz w:val="16"/>
              </w:rPr>
              <w:t xml:space="preserve"> 60 micro</w:t>
            </w:r>
            <w:r>
              <w:rPr>
                <w:sz w:val="16"/>
              </w:rPr>
              <w:t>W</w:t>
            </w:r>
            <w:r w:rsidRPr="0094559C">
              <w:rPr>
                <w:sz w:val="16"/>
              </w:rPr>
              <w:t xml:space="preserve"> / cm2 </w:t>
            </w:r>
            <w:r>
              <w:rPr>
                <w:sz w:val="16"/>
              </w:rPr>
              <w:t>@ 3 m</w:t>
            </w:r>
            <w:r w:rsidRPr="0094559C">
              <w:rPr>
                <w:sz w:val="16"/>
              </w:rPr>
              <w:t xml:space="preserve"> from the outer surface of the radiation structure.</w:t>
            </w:r>
          </w:p>
          <w:p w14:paraId="0998E2EA" w14:textId="77777777" w:rsidR="00407E0C" w:rsidRPr="0094559C" w:rsidRDefault="00407E0C" w:rsidP="00407E0C">
            <w:pPr>
              <w:pStyle w:val="TAL"/>
              <w:keepNext w:val="0"/>
              <w:keepLines w:val="0"/>
              <w:widowControl w:val="0"/>
              <w:jc w:val="center"/>
              <w:rPr>
                <w:sz w:val="16"/>
              </w:rPr>
            </w:pPr>
          </w:p>
          <w:p w14:paraId="4945F377" w14:textId="77777777" w:rsidR="00407E0C" w:rsidRDefault="00407E0C" w:rsidP="00407E0C">
            <w:pPr>
              <w:pStyle w:val="TAL"/>
              <w:keepNext w:val="0"/>
              <w:keepLines w:val="0"/>
              <w:widowControl w:val="0"/>
              <w:jc w:val="center"/>
              <w:rPr>
                <w:sz w:val="16"/>
              </w:rPr>
            </w:pPr>
            <w:r w:rsidRPr="0094559C">
              <w:rPr>
                <w:sz w:val="16"/>
              </w:rPr>
              <w:lastRenderedPageBreak/>
              <w:t xml:space="preserve">For field variation sensors installed anywhere to be seen </w:t>
            </w:r>
            <w:r>
              <w:rPr>
                <w:sz w:val="16"/>
              </w:rPr>
              <w:t>sideways or behind the vehicle</w:t>
            </w:r>
            <w:r w:rsidRPr="0094559C">
              <w:rPr>
                <w:sz w:val="16"/>
              </w:rPr>
              <w:t>, when the vehicle is in</w:t>
            </w:r>
          </w:p>
          <w:p w14:paraId="1B99E883" w14:textId="77777777" w:rsidR="00407E0C" w:rsidRPr="0094559C" w:rsidRDefault="00407E0C" w:rsidP="00407E0C">
            <w:pPr>
              <w:pStyle w:val="TAL"/>
              <w:keepNext w:val="0"/>
              <w:keepLines w:val="0"/>
              <w:widowControl w:val="0"/>
              <w:jc w:val="center"/>
              <w:rPr>
                <w:sz w:val="16"/>
              </w:rPr>
            </w:pPr>
            <w:r w:rsidRPr="0094559C">
              <w:rPr>
                <w:sz w:val="16"/>
              </w:rPr>
              <w:t xml:space="preserve">motion </w:t>
            </w:r>
            <w:r w:rsidRPr="009D58EF">
              <w:rPr>
                <w:rFonts w:hint="eastAsia"/>
                <w:sz w:val="16"/>
              </w:rPr>
              <w:t>≤</w:t>
            </w:r>
            <w:r w:rsidRPr="0094559C">
              <w:rPr>
                <w:sz w:val="16"/>
              </w:rPr>
              <w:t xml:space="preserve"> 30 micro</w:t>
            </w:r>
            <w:r>
              <w:rPr>
                <w:sz w:val="16"/>
              </w:rPr>
              <w:t>W</w:t>
            </w:r>
            <w:r w:rsidRPr="0094559C">
              <w:rPr>
                <w:sz w:val="16"/>
              </w:rPr>
              <w:t xml:space="preserve"> / cm2 </w:t>
            </w:r>
            <w:r>
              <w:rPr>
                <w:sz w:val="16"/>
              </w:rPr>
              <w:t>@ 3 m</w:t>
            </w:r>
            <w:r w:rsidRPr="0094559C">
              <w:rPr>
                <w:sz w:val="16"/>
              </w:rPr>
              <w:t xml:space="preserve"> from the outer surface of the radiation structure.</w:t>
            </w:r>
          </w:p>
        </w:tc>
        <w:tc>
          <w:tcPr>
            <w:tcW w:w="1373" w:type="dxa"/>
            <w:shd w:val="clear" w:color="auto" w:fill="auto"/>
            <w:vAlign w:val="center"/>
          </w:tcPr>
          <w:p w14:paraId="7A79999E" w14:textId="77777777" w:rsidR="00407E0C" w:rsidRDefault="00407E0C" w:rsidP="00407E0C">
            <w:pPr>
              <w:pStyle w:val="TAL"/>
              <w:keepNext w:val="0"/>
              <w:keepLines w:val="0"/>
              <w:widowControl w:val="0"/>
              <w:jc w:val="center"/>
              <w:rPr>
                <w:sz w:val="16"/>
              </w:rPr>
            </w:pPr>
            <w:r w:rsidRPr="000063D0">
              <w:rPr>
                <w:sz w:val="16"/>
              </w:rPr>
              <w:lastRenderedPageBreak/>
              <w:t>No channel occupancy time requirements</w:t>
            </w:r>
          </w:p>
          <w:p w14:paraId="26072CCC" w14:textId="77777777" w:rsidR="00407E0C" w:rsidRDefault="00407E0C" w:rsidP="00407E0C">
            <w:pPr>
              <w:pStyle w:val="TAL"/>
              <w:keepNext w:val="0"/>
              <w:keepLines w:val="0"/>
              <w:widowControl w:val="0"/>
              <w:jc w:val="center"/>
              <w:rPr>
                <w:sz w:val="16"/>
              </w:rPr>
            </w:pPr>
          </w:p>
          <w:p w14:paraId="7C4E653F" w14:textId="77777777" w:rsidR="00407E0C" w:rsidRDefault="00407E0C" w:rsidP="00407E0C">
            <w:pPr>
              <w:pStyle w:val="TAL"/>
              <w:keepNext w:val="0"/>
              <w:keepLines w:val="0"/>
              <w:widowControl w:val="0"/>
              <w:jc w:val="center"/>
              <w:rPr>
                <w:sz w:val="16"/>
              </w:rPr>
            </w:pPr>
            <w:r w:rsidRPr="000063D0">
              <w:rPr>
                <w:sz w:val="16"/>
              </w:rPr>
              <w:t>No LBT requirements</w:t>
            </w:r>
          </w:p>
        </w:tc>
        <w:tc>
          <w:tcPr>
            <w:tcW w:w="1288" w:type="dxa"/>
            <w:shd w:val="clear" w:color="auto" w:fill="auto"/>
            <w:vAlign w:val="center"/>
          </w:tcPr>
          <w:p w14:paraId="668F2B9A" w14:textId="77777777" w:rsidR="00407E0C" w:rsidRDefault="00407E0C" w:rsidP="00407E0C">
            <w:pPr>
              <w:pStyle w:val="TAL"/>
              <w:keepNext w:val="0"/>
              <w:keepLines w:val="0"/>
              <w:widowControl w:val="0"/>
              <w:jc w:val="center"/>
              <w:rPr>
                <w:sz w:val="16"/>
              </w:rPr>
            </w:pPr>
            <w:r w:rsidRPr="000063D0">
              <w:rPr>
                <w:sz w:val="16"/>
              </w:rPr>
              <w:t>No occupied channel bandwidth (OCB) requirements</w:t>
            </w:r>
          </w:p>
        </w:tc>
        <w:tc>
          <w:tcPr>
            <w:tcW w:w="1684" w:type="dxa"/>
            <w:shd w:val="clear" w:color="auto" w:fill="auto"/>
            <w:vAlign w:val="center"/>
          </w:tcPr>
          <w:p w14:paraId="1D88ADC1" w14:textId="77777777" w:rsidR="00407E0C" w:rsidRDefault="00407E0C" w:rsidP="00407E0C">
            <w:pPr>
              <w:pStyle w:val="TAL"/>
              <w:keepNext w:val="0"/>
              <w:keepLines w:val="0"/>
              <w:widowControl w:val="0"/>
              <w:jc w:val="center"/>
              <w:rPr>
                <w:sz w:val="16"/>
              </w:rPr>
            </w:pPr>
            <w:r>
              <w:rPr>
                <w:sz w:val="16"/>
              </w:rPr>
              <w:t>Restricted Radiation Equipment</w:t>
            </w:r>
          </w:p>
          <w:p w14:paraId="1F7E93CA" w14:textId="77777777" w:rsidR="00407E0C" w:rsidRDefault="00407E0C" w:rsidP="00407E0C">
            <w:pPr>
              <w:pStyle w:val="TAL"/>
              <w:keepNext w:val="0"/>
              <w:keepLines w:val="0"/>
              <w:widowControl w:val="0"/>
              <w:jc w:val="center"/>
              <w:rPr>
                <w:sz w:val="16"/>
              </w:rPr>
            </w:pPr>
          </w:p>
          <w:p w14:paraId="55F87B95" w14:textId="77777777" w:rsidR="00407E0C" w:rsidRDefault="00407E0C" w:rsidP="00407E0C">
            <w:pPr>
              <w:pStyle w:val="TAL"/>
              <w:keepNext w:val="0"/>
              <w:keepLines w:val="0"/>
              <w:widowControl w:val="0"/>
              <w:jc w:val="center"/>
              <w:rPr>
                <w:sz w:val="16"/>
              </w:rPr>
            </w:pPr>
            <w:r w:rsidRPr="001415D9">
              <w:rPr>
                <w:sz w:val="16"/>
              </w:rPr>
              <w:t>Variable electromagnetic field sensors installed in vehicle and used as vehicle radar systems</w:t>
            </w:r>
          </w:p>
          <w:p w14:paraId="38A9DCBE" w14:textId="77777777" w:rsidR="00407E0C" w:rsidRDefault="00407E0C" w:rsidP="00407E0C">
            <w:pPr>
              <w:pStyle w:val="TAL"/>
              <w:keepNext w:val="0"/>
              <w:keepLines w:val="0"/>
              <w:widowControl w:val="0"/>
              <w:jc w:val="center"/>
              <w:rPr>
                <w:sz w:val="16"/>
              </w:rPr>
            </w:pPr>
          </w:p>
          <w:p w14:paraId="67864827" w14:textId="77777777" w:rsidR="00407E0C" w:rsidRPr="009D58EF" w:rsidRDefault="00407E0C" w:rsidP="00407E0C">
            <w:pPr>
              <w:pStyle w:val="TAL"/>
              <w:keepNext w:val="0"/>
              <w:keepLines w:val="0"/>
              <w:widowControl w:val="0"/>
              <w:jc w:val="center"/>
              <w:rPr>
                <w:sz w:val="16"/>
              </w:rPr>
            </w:pPr>
            <w:r w:rsidRPr="00567859">
              <w:rPr>
                <w:sz w:val="16"/>
              </w:rPr>
              <w:t>Not permitted for use in aircraft or satellites</w:t>
            </w:r>
            <w:r>
              <w:rPr>
                <w:sz w:val="16"/>
              </w:rPr>
              <w:t>.</w:t>
            </w:r>
          </w:p>
        </w:tc>
        <w:tc>
          <w:tcPr>
            <w:tcW w:w="1279" w:type="dxa"/>
            <w:shd w:val="clear" w:color="auto" w:fill="auto"/>
            <w:vAlign w:val="center"/>
          </w:tcPr>
          <w:p w14:paraId="258AE5EC" w14:textId="77777777" w:rsidR="00407E0C" w:rsidRDefault="00407E0C" w:rsidP="00407E0C">
            <w:pPr>
              <w:pStyle w:val="TAL"/>
              <w:keepNext w:val="0"/>
              <w:keepLines w:val="0"/>
              <w:widowControl w:val="0"/>
              <w:jc w:val="center"/>
              <w:rPr>
                <w:sz w:val="16"/>
              </w:rPr>
            </w:pPr>
            <w:r>
              <w:rPr>
                <w:sz w:val="16"/>
              </w:rPr>
              <w:t xml:space="preserve">Anatel Resolution 680/2017 (act </w:t>
            </w:r>
            <w:r w:rsidRPr="001415D9">
              <w:rPr>
                <w:sz w:val="16"/>
              </w:rPr>
              <w:t>14448</w:t>
            </w:r>
            <w:r>
              <w:rPr>
                <w:sz w:val="16"/>
              </w:rPr>
              <w:t>)</w:t>
            </w:r>
          </w:p>
          <w:p w14:paraId="5CA35BD6" w14:textId="77777777" w:rsidR="00407E0C" w:rsidRDefault="00407E0C" w:rsidP="00407E0C">
            <w:pPr>
              <w:pStyle w:val="TAL"/>
              <w:keepNext w:val="0"/>
              <w:keepLines w:val="0"/>
              <w:widowControl w:val="0"/>
              <w:jc w:val="center"/>
              <w:rPr>
                <w:sz w:val="16"/>
              </w:rPr>
            </w:pPr>
          </w:p>
          <w:p w14:paraId="0206F710" w14:textId="77777777" w:rsidR="00407E0C" w:rsidRPr="009D58EF" w:rsidRDefault="00407E0C" w:rsidP="00407E0C">
            <w:pPr>
              <w:pStyle w:val="TAL"/>
              <w:keepNext w:val="0"/>
              <w:keepLines w:val="0"/>
              <w:widowControl w:val="0"/>
              <w:jc w:val="center"/>
              <w:rPr>
                <w:sz w:val="16"/>
              </w:rPr>
            </w:pPr>
            <w:r w:rsidRPr="009D58EF">
              <w:rPr>
                <w:sz w:val="16"/>
              </w:rPr>
              <w:t>Spurious emissions:</w:t>
            </w:r>
          </w:p>
          <w:p w14:paraId="6040DDE1" w14:textId="77777777" w:rsidR="00407E0C" w:rsidRPr="009D58EF" w:rsidRDefault="00407E0C" w:rsidP="00407E0C">
            <w:pPr>
              <w:pStyle w:val="TAL"/>
              <w:keepNext w:val="0"/>
              <w:keepLines w:val="0"/>
              <w:widowControl w:val="0"/>
              <w:jc w:val="center"/>
              <w:rPr>
                <w:sz w:val="16"/>
              </w:rPr>
            </w:pPr>
          </w:p>
          <w:p w14:paraId="338CDC01" w14:textId="77777777" w:rsidR="00407E0C" w:rsidRDefault="00407E0C" w:rsidP="00407E0C">
            <w:pPr>
              <w:pStyle w:val="TAL"/>
              <w:keepNext w:val="0"/>
              <w:keepLines w:val="0"/>
              <w:widowControl w:val="0"/>
              <w:jc w:val="center"/>
              <w:rPr>
                <w:sz w:val="16"/>
              </w:rPr>
            </w:pPr>
            <w:r w:rsidRPr="009D58EF">
              <w:rPr>
                <w:rFonts w:hint="eastAsia"/>
                <w:sz w:val="16"/>
              </w:rPr>
              <w:t>≤</w:t>
            </w:r>
            <w:r>
              <w:rPr>
                <w:rFonts w:hint="eastAsia"/>
                <w:sz w:val="16"/>
              </w:rPr>
              <w:t>600 pW / cm^2 @3m</w:t>
            </w:r>
            <w:r>
              <w:rPr>
                <w:sz w:val="16"/>
              </w:rPr>
              <w:t xml:space="preserve">, </w:t>
            </w:r>
            <w:r w:rsidRPr="0094559C">
              <w:rPr>
                <w:sz w:val="16"/>
              </w:rPr>
              <w:t>for field variation sensors installed anywhere to be viewed frontally on the vehicle</w:t>
            </w:r>
          </w:p>
          <w:p w14:paraId="3DE0E5FC" w14:textId="77777777" w:rsidR="00407E0C" w:rsidRDefault="00407E0C" w:rsidP="00407E0C">
            <w:pPr>
              <w:pStyle w:val="TAL"/>
              <w:keepNext w:val="0"/>
              <w:keepLines w:val="0"/>
              <w:widowControl w:val="0"/>
              <w:jc w:val="center"/>
              <w:rPr>
                <w:sz w:val="16"/>
              </w:rPr>
            </w:pPr>
          </w:p>
          <w:p w14:paraId="77E3C34B" w14:textId="77777777" w:rsidR="00407E0C" w:rsidRDefault="00407E0C" w:rsidP="00407E0C">
            <w:pPr>
              <w:pStyle w:val="TAL"/>
              <w:keepNext w:val="0"/>
              <w:keepLines w:val="0"/>
              <w:widowControl w:val="0"/>
              <w:jc w:val="center"/>
              <w:rPr>
                <w:sz w:val="16"/>
              </w:rPr>
            </w:pPr>
            <w:r w:rsidRPr="009D58EF">
              <w:rPr>
                <w:rFonts w:hint="eastAsia"/>
                <w:sz w:val="16"/>
              </w:rPr>
              <w:t>≤</w:t>
            </w:r>
            <w:r>
              <w:rPr>
                <w:rFonts w:hint="eastAsia"/>
                <w:sz w:val="16"/>
              </w:rPr>
              <w:t xml:space="preserve">300 pW / </w:t>
            </w:r>
            <w:r>
              <w:rPr>
                <w:rFonts w:hint="eastAsia"/>
                <w:sz w:val="16"/>
              </w:rPr>
              <w:lastRenderedPageBreak/>
              <w:t>cm^2 @3m</w:t>
            </w:r>
            <w:r>
              <w:rPr>
                <w:sz w:val="16"/>
              </w:rPr>
              <w:t xml:space="preserve">, </w:t>
            </w:r>
            <w:r w:rsidRPr="0094559C">
              <w:rPr>
                <w:sz w:val="16"/>
              </w:rPr>
              <w:t>for field variation sensors installed anywhere to be viewed sideways or behind on the vehicle</w:t>
            </w:r>
          </w:p>
          <w:p w14:paraId="77C810C6" w14:textId="77777777" w:rsidR="00407E0C" w:rsidRPr="009D58EF" w:rsidRDefault="00407E0C" w:rsidP="00407E0C">
            <w:pPr>
              <w:pStyle w:val="TAL"/>
              <w:keepNext w:val="0"/>
              <w:keepLines w:val="0"/>
              <w:widowControl w:val="0"/>
              <w:jc w:val="center"/>
              <w:rPr>
                <w:sz w:val="16"/>
              </w:rPr>
            </w:pPr>
          </w:p>
          <w:p w14:paraId="513877EF" w14:textId="77777777" w:rsidR="00407E0C" w:rsidRDefault="00407E0C" w:rsidP="00407E0C">
            <w:pPr>
              <w:pStyle w:val="TAL"/>
              <w:keepNext w:val="0"/>
              <w:keepLines w:val="0"/>
              <w:widowControl w:val="0"/>
              <w:jc w:val="center"/>
              <w:rPr>
                <w:sz w:val="16"/>
              </w:rPr>
            </w:pPr>
          </w:p>
        </w:tc>
      </w:tr>
      <w:tr w:rsidR="00407E0C" w:rsidRPr="00F833A9" w14:paraId="66CDB012" w14:textId="77777777" w:rsidTr="00EF209D">
        <w:tc>
          <w:tcPr>
            <w:tcW w:w="265" w:type="dxa"/>
            <w:shd w:val="clear" w:color="auto" w:fill="auto"/>
            <w:vAlign w:val="center"/>
          </w:tcPr>
          <w:p w14:paraId="76CCD38F" w14:textId="77777777" w:rsidR="00407E0C" w:rsidRDefault="00407E0C" w:rsidP="00407E0C">
            <w:pPr>
              <w:pStyle w:val="TAL"/>
              <w:keepNext w:val="0"/>
              <w:keepLines w:val="0"/>
              <w:widowControl w:val="0"/>
              <w:jc w:val="center"/>
            </w:pPr>
          </w:p>
        </w:tc>
        <w:tc>
          <w:tcPr>
            <w:tcW w:w="1530" w:type="dxa"/>
            <w:shd w:val="clear" w:color="auto" w:fill="auto"/>
            <w:vAlign w:val="center"/>
          </w:tcPr>
          <w:p w14:paraId="2ADD16F4" w14:textId="77777777" w:rsidR="00407E0C" w:rsidRDefault="00407E0C" w:rsidP="00407E0C">
            <w:pPr>
              <w:pStyle w:val="TAL"/>
              <w:keepNext w:val="0"/>
              <w:keepLines w:val="0"/>
              <w:widowControl w:val="0"/>
              <w:jc w:val="center"/>
            </w:pPr>
            <w:r>
              <w:t>76 – 81 GHz</w:t>
            </w:r>
          </w:p>
        </w:tc>
        <w:tc>
          <w:tcPr>
            <w:tcW w:w="1931" w:type="dxa"/>
            <w:shd w:val="clear" w:color="auto" w:fill="auto"/>
            <w:vAlign w:val="center"/>
          </w:tcPr>
          <w:p w14:paraId="7EC647CF" w14:textId="77777777" w:rsidR="00407E0C" w:rsidRDefault="00407E0C" w:rsidP="00407E0C">
            <w:pPr>
              <w:pStyle w:val="TAL"/>
              <w:keepNext w:val="0"/>
              <w:keepLines w:val="0"/>
              <w:widowControl w:val="0"/>
              <w:jc w:val="center"/>
              <w:rPr>
                <w:sz w:val="16"/>
              </w:rPr>
            </w:pPr>
            <w:r w:rsidRPr="00381BBF">
              <w:rPr>
                <w:sz w:val="16"/>
              </w:rPr>
              <w:t>The power at the transmitter output of a repeater station should be limited to 100 watts RMS.</w:t>
            </w:r>
          </w:p>
        </w:tc>
        <w:tc>
          <w:tcPr>
            <w:tcW w:w="1373" w:type="dxa"/>
            <w:shd w:val="clear" w:color="auto" w:fill="auto"/>
            <w:vAlign w:val="center"/>
          </w:tcPr>
          <w:p w14:paraId="17BDC0BF" w14:textId="77777777" w:rsidR="00407E0C" w:rsidRDefault="00407E0C" w:rsidP="00407E0C">
            <w:pPr>
              <w:pStyle w:val="TAL"/>
              <w:keepNext w:val="0"/>
              <w:keepLines w:val="0"/>
              <w:widowControl w:val="0"/>
              <w:jc w:val="center"/>
              <w:rPr>
                <w:sz w:val="16"/>
              </w:rPr>
            </w:pPr>
          </w:p>
        </w:tc>
        <w:tc>
          <w:tcPr>
            <w:tcW w:w="1288" w:type="dxa"/>
            <w:shd w:val="clear" w:color="auto" w:fill="auto"/>
            <w:vAlign w:val="center"/>
          </w:tcPr>
          <w:p w14:paraId="65980C44" w14:textId="77777777" w:rsidR="00407E0C" w:rsidRDefault="00407E0C" w:rsidP="00407E0C">
            <w:pPr>
              <w:pStyle w:val="TAL"/>
              <w:keepNext w:val="0"/>
              <w:keepLines w:val="0"/>
              <w:widowControl w:val="0"/>
              <w:jc w:val="center"/>
              <w:rPr>
                <w:sz w:val="16"/>
              </w:rPr>
            </w:pPr>
          </w:p>
        </w:tc>
        <w:tc>
          <w:tcPr>
            <w:tcW w:w="1684" w:type="dxa"/>
            <w:shd w:val="clear" w:color="auto" w:fill="auto"/>
            <w:vAlign w:val="center"/>
          </w:tcPr>
          <w:p w14:paraId="151B8557" w14:textId="77777777" w:rsidR="00407E0C" w:rsidRDefault="00407E0C" w:rsidP="00407E0C">
            <w:pPr>
              <w:pStyle w:val="TAL"/>
              <w:keepNext w:val="0"/>
              <w:keepLines w:val="0"/>
              <w:widowControl w:val="0"/>
              <w:jc w:val="center"/>
              <w:rPr>
                <w:sz w:val="16"/>
              </w:rPr>
            </w:pPr>
            <w:r>
              <w:rPr>
                <w:sz w:val="16"/>
              </w:rPr>
              <w:t>Ham radio (Amateur radio) through</w:t>
            </w:r>
            <w:r w:rsidRPr="00C1326B">
              <w:rPr>
                <w:sz w:val="16"/>
              </w:rPr>
              <w:t xml:space="preserve"> specific authorization from Anatel arising from a substantiated request</w:t>
            </w:r>
          </w:p>
        </w:tc>
        <w:tc>
          <w:tcPr>
            <w:tcW w:w="1279" w:type="dxa"/>
            <w:shd w:val="clear" w:color="auto" w:fill="auto"/>
            <w:vAlign w:val="center"/>
          </w:tcPr>
          <w:p w14:paraId="5BD71F03" w14:textId="77777777" w:rsidR="00407E0C" w:rsidRDefault="00407E0C" w:rsidP="00407E0C">
            <w:pPr>
              <w:pStyle w:val="TAL"/>
              <w:keepNext w:val="0"/>
              <w:keepLines w:val="0"/>
              <w:widowControl w:val="0"/>
              <w:jc w:val="center"/>
              <w:rPr>
                <w:sz w:val="16"/>
              </w:rPr>
            </w:pPr>
            <w:r>
              <w:rPr>
                <w:sz w:val="16"/>
              </w:rPr>
              <w:t>Anatel Resolution 452</w:t>
            </w:r>
            <w:r w:rsidRPr="000063D0">
              <w:rPr>
                <w:sz w:val="16"/>
              </w:rPr>
              <w:t>/</w:t>
            </w:r>
            <w:r>
              <w:rPr>
                <w:sz w:val="16"/>
              </w:rPr>
              <w:t>2006</w:t>
            </w:r>
          </w:p>
        </w:tc>
      </w:tr>
      <w:tr w:rsidR="00407E0C" w:rsidRPr="00F833A9" w14:paraId="58BD6F70" w14:textId="77777777" w:rsidTr="00407E0C">
        <w:tc>
          <w:tcPr>
            <w:tcW w:w="265" w:type="dxa"/>
            <w:shd w:val="clear" w:color="auto" w:fill="auto"/>
            <w:vAlign w:val="center"/>
          </w:tcPr>
          <w:p w14:paraId="7DBDA56D" w14:textId="77777777" w:rsidR="00407E0C" w:rsidRDefault="00407E0C" w:rsidP="00407E0C">
            <w:pPr>
              <w:pStyle w:val="TAL"/>
              <w:keepNext w:val="0"/>
              <w:keepLines w:val="0"/>
              <w:widowControl w:val="0"/>
              <w:jc w:val="center"/>
            </w:pPr>
          </w:p>
        </w:tc>
        <w:tc>
          <w:tcPr>
            <w:tcW w:w="1530" w:type="dxa"/>
            <w:shd w:val="clear" w:color="auto" w:fill="auto"/>
            <w:vAlign w:val="center"/>
          </w:tcPr>
          <w:p w14:paraId="6F8030EB" w14:textId="250E3455" w:rsidR="00407E0C" w:rsidRDefault="00407E0C" w:rsidP="00407E0C">
            <w:pPr>
              <w:pStyle w:val="TAL"/>
              <w:keepNext w:val="0"/>
              <w:keepLines w:val="0"/>
              <w:widowControl w:val="0"/>
              <w:jc w:val="center"/>
            </w:pPr>
            <w:r>
              <w:t>81 – 86 GHz</w:t>
            </w:r>
          </w:p>
        </w:tc>
        <w:tc>
          <w:tcPr>
            <w:tcW w:w="1931" w:type="dxa"/>
            <w:shd w:val="clear" w:color="auto" w:fill="auto"/>
            <w:vAlign w:val="center"/>
          </w:tcPr>
          <w:p w14:paraId="2CFA570E" w14:textId="77777777" w:rsidR="00407E0C" w:rsidRPr="00EC1163" w:rsidRDefault="00407E0C" w:rsidP="00407E0C">
            <w:pPr>
              <w:pStyle w:val="TAL"/>
              <w:keepNext w:val="0"/>
              <w:keepLines w:val="0"/>
              <w:widowControl w:val="0"/>
              <w:jc w:val="center"/>
              <w:rPr>
                <w:sz w:val="16"/>
              </w:rPr>
            </w:pPr>
            <w:r w:rsidRPr="00EC1163">
              <w:rPr>
                <w:sz w:val="16"/>
              </w:rPr>
              <w:t>EIRP:</w:t>
            </w:r>
          </w:p>
          <w:p w14:paraId="1AEA7414" w14:textId="77777777" w:rsidR="00407E0C" w:rsidRPr="00EC1163" w:rsidRDefault="00407E0C" w:rsidP="00407E0C">
            <w:pPr>
              <w:pStyle w:val="TAL"/>
              <w:keepNext w:val="0"/>
              <w:keepLines w:val="0"/>
              <w:widowControl w:val="0"/>
              <w:jc w:val="center"/>
              <w:rPr>
                <w:sz w:val="16"/>
              </w:rPr>
            </w:pPr>
          </w:p>
          <w:p w14:paraId="2F73DB63" w14:textId="77777777" w:rsidR="00407E0C" w:rsidRPr="000A2458" w:rsidRDefault="00407E0C" w:rsidP="00407E0C">
            <w:pPr>
              <w:pStyle w:val="TAL"/>
              <w:keepNext w:val="0"/>
              <w:keepLines w:val="0"/>
              <w:widowControl w:val="0"/>
              <w:jc w:val="center"/>
              <w:rPr>
                <w:sz w:val="16"/>
              </w:rPr>
            </w:pPr>
            <w:r w:rsidRPr="000A2458">
              <w:rPr>
                <w:sz w:val="16"/>
              </w:rPr>
              <w:t>a) below 85 d</w:t>
            </w:r>
            <w:r>
              <w:rPr>
                <w:sz w:val="16"/>
              </w:rPr>
              <w:t xml:space="preserve">Bm, </w:t>
            </w:r>
            <w:r w:rsidRPr="000A2458">
              <w:rPr>
                <w:sz w:val="16"/>
              </w:rPr>
              <w:t>for antennas with gain equal to or</w:t>
            </w:r>
            <w:r>
              <w:rPr>
                <w:sz w:val="16"/>
              </w:rPr>
              <w:t xml:space="preserve"> greater than 55 dBi</w:t>
            </w:r>
            <w:r w:rsidRPr="000A2458">
              <w:rPr>
                <w:sz w:val="16"/>
              </w:rPr>
              <w:t>;</w:t>
            </w:r>
          </w:p>
          <w:p w14:paraId="0AB440AE" w14:textId="77777777" w:rsidR="00407E0C" w:rsidRPr="000A2458" w:rsidRDefault="00407E0C" w:rsidP="00407E0C">
            <w:pPr>
              <w:pStyle w:val="TAL"/>
              <w:keepNext w:val="0"/>
              <w:keepLines w:val="0"/>
              <w:widowControl w:val="0"/>
              <w:jc w:val="center"/>
              <w:rPr>
                <w:sz w:val="16"/>
              </w:rPr>
            </w:pPr>
          </w:p>
          <w:p w14:paraId="40221346" w14:textId="77777777" w:rsidR="00407E0C" w:rsidRPr="000A2458" w:rsidRDefault="00407E0C" w:rsidP="00407E0C">
            <w:pPr>
              <w:pStyle w:val="TAL"/>
              <w:keepNext w:val="0"/>
              <w:keepLines w:val="0"/>
              <w:widowControl w:val="0"/>
              <w:jc w:val="center"/>
              <w:rPr>
                <w:sz w:val="16"/>
              </w:rPr>
            </w:pPr>
            <w:r w:rsidRPr="000A2458">
              <w:rPr>
                <w:sz w:val="16"/>
              </w:rPr>
              <w:t>b) below 85 – (55 – G), for antennas with gain (G) equal to or greater than 4</w:t>
            </w:r>
            <w:r>
              <w:rPr>
                <w:sz w:val="16"/>
              </w:rPr>
              <w:t>5 dBi and less than 55 dBi; and</w:t>
            </w:r>
            <w:r w:rsidRPr="000A2458">
              <w:rPr>
                <w:sz w:val="16"/>
              </w:rPr>
              <w:t>,</w:t>
            </w:r>
          </w:p>
          <w:p w14:paraId="764A49E1" w14:textId="77777777" w:rsidR="00407E0C" w:rsidRPr="000A2458" w:rsidRDefault="00407E0C" w:rsidP="00407E0C">
            <w:pPr>
              <w:pStyle w:val="TAL"/>
              <w:keepNext w:val="0"/>
              <w:keepLines w:val="0"/>
              <w:widowControl w:val="0"/>
              <w:jc w:val="center"/>
              <w:rPr>
                <w:sz w:val="16"/>
              </w:rPr>
            </w:pPr>
          </w:p>
          <w:p w14:paraId="1B013AB2" w14:textId="77777777" w:rsidR="00407E0C" w:rsidRDefault="00407E0C" w:rsidP="00407E0C">
            <w:pPr>
              <w:pStyle w:val="TAL"/>
              <w:keepNext w:val="0"/>
              <w:keepLines w:val="0"/>
              <w:widowControl w:val="0"/>
              <w:jc w:val="center"/>
              <w:rPr>
                <w:sz w:val="16"/>
              </w:rPr>
            </w:pPr>
            <w:r w:rsidRPr="000A2458">
              <w:rPr>
                <w:sz w:val="16"/>
              </w:rPr>
              <w:t>c) below 75 - 2 × (45 - G), for antennas with gain (G) of less than 45 dBi.</w:t>
            </w:r>
          </w:p>
          <w:p w14:paraId="19357F2E" w14:textId="77777777" w:rsidR="00407E0C" w:rsidRDefault="00407E0C" w:rsidP="00407E0C">
            <w:pPr>
              <w:pStyle w:val="TAL"/>
              <w:keepNext w:val="0"/>
              <w:keepLines w:val="0"/>
              <w:widowControl w:val="0"/>
              <w:jc w:val="center"/>
              <w:rPr>
                <w:sz w:val="16"/>
              </w:rPr>
            </w:pPr>
          </w:p>
          <w:p w14:paraId="23E19DFC" w14:textId="77777777" w:rsidR="00407E0C" w:rsidRPr="00381BBF" w:rsidRDefault="00407E0C" w:rsidP="00407E0C">
            <w:pPr>
              <w:pStyle w:val="TAL"/>
              <w:keepNext w:val="0"/>
              <w:keepLines w:val="0"/>
              <w:widowControl w:val="0"/>
              <w:jc w:val="center"/>
              <w:rPr>
                <w:sz w:val="16"/>
              </w:rPr>
            </w:pPr>
          </w:p>
        </w:tc>
        <w:tc>
          <w:tcPr>
            <w:tcW w:w="1373" w:type="dxa"/>
            <w:shd w:val="clear" w:color="auto" w:fill="auto"/>
            <w:vAlign w:val="center"/>
          </w:tcPr>
          <w:p w14:paraId="345CCA40" w14:textId="77777777" w:rsidR="00407E0C" w:rsidRDefault="00407E0C" w:rsidP="00407E0C">
            <w:pPr>
              <w:pStyle w:val="TAL"/>
              <w:keepNext w:val="0"/>
              <w:keepLines w:val="0"/>
              <w:widowControl w:val="0"/>
              <w:jc w:val="center"/>
              <w:rPr>
                <w:sz w:val="16"/>
              </w:rPr>
            </w:pPr>
            <w:r>
              <w:rPr>
                <w:sz w:val="16"/>
              </w:rPr>
              <w:t>M</w:t>
            </w:r>
            <w:r w:rsidRPr="002C7062">
              <w:rPr>
                <w:sz w:val="16"/>
              </w:rPr>
              <w:t>ust ensure that the power density</w:t>
            </w:r>
            <w:r>
              <w:rPr>
                <w:sz w:val="16"/>
              </w:rPr>
              <w:t xml:space="preserve"> </w:t>
            </w:r>
            <w:r w:rsidRPr="002C7062">
              <w:rPr>
                <w:sz w:val="16"/>
              </w:rPr>
              <w:t xml:space="preserve">in the </w:t>
            </w:r>
            <w:r>
              <w:rPr>
                <w:sz w:val="16"/>
              </w:rPr>
              <w:t>“</w:t>
            </w:r>
            <w:r w:rsidRPr="002C7062">
              <w:rPr>
                <w:sz w:val="16"/>
              </w:rPr>
              <w:t>Itapetinga Radio Observatory</w:t>
            </w:r>
            <w:r>
              <w:rPr>
                <w:sz w:val="16"/>
              </w:rPr>
              <w:t>”</w:t>
            </w:r>
            <w:r w:rsidRPr="002C7062">
              <w:rPr>
                <w:sz w:val="16"/>
              </w:rPr>
              <w:t xml:space="preserve">, located in Atibaia-SP, at </w:t>
            </w:r>
            <w:r>
              <w:rPr>
                <w:sz w:val="16"/>
              </w:rPr>
              <w:t>23º11'5.077</w:t>
            </w:r>
            <w:r w:rsidRPr="002C7062">
              <w:rPr>
                <w:sz w:val="16"/>
              </w:rPr>
              <w:t xml:space="preserve">'' </w:t>
            </w:r>
            <w:r>
              <w:rPr>
                <w:sz w:val="16"/>
              </w:rPr>
              <w:t>South and 46º33'28.429</w:t>
            </w:r>
            <w:r w:rsidRPr="002C7062">
              <w:rPr>
                <w:sz w:val="16"/>
              </w:rPr>
              <w:t xml:space="preserve">'' </w:t>
            </w:r>
            <w:r>
              <w:rPr>
                <w:sz w:val="16"/>
              </w:rPr>
              <w:t>West</w:t>
            </w:r>
            <w:r w:rsidRPr="002C7062">
              <w:rPr>
                <w:sz w:val="16"/>
              </w:rPr>
              <w:t xml:space="preserve">, do not exceed </w:t>
            </w:r>
            <w:r>
              <w:rPr>
                <w:sz w:val="16"/>
              </w:rPr>
              <w:t>-228 dB (W/</w:t>
            </w:r>
            <w:r w:rsidRPr="002C7062">
              <w:rPr>
                <w:sz w:val="16"/>
              </w:rPr>
              <w:t>(m2Hz))</w:t>
            </w:r>
            <w:r>
              <w:rPr>
                <w:sz w:val="16"/>
              </w:rPr>
              <w:t>.</w:t>
            </w:r>
          </w:p>
          <w:p w14:paraId="66C7B81D" w14:textId="77777777" w:rsidR="00407E0C" w:rsidRDefault="00407E0C" w:rsidP="00407E0C">
            <w:pPr>
              <w:pStyle w:val="TAL"/>
              <w:keepNext w:val="0"/>
              <w:keepLines w:val="0"/>
              <w:widowControl w:val="0"/>
              <w:jc w:val="center"/>
              <w:rPr>
                <w:sz w:val="16"/>
              </w:rPr>
            </w:pPr>
          </w:p>
          <w:p w14:paraId="217694B4" w14:textId="16EF1996" w:rsidR="00407E0C" w:rsidRDefault="00407E0C" w:rsidP="00407E0C">
            <w:pPr>
              <w:pStyle w:val="TAL"/>
              <w:keepNext w:val="0"/>
              <w:keepLines w:val="0"/>
              <w:widowControl w:val="0"/>
              <w:jc w:val="center"/>
              <w:rPr>
                <w:sz w:val="16"/>
              </w:rPr>
            </w:pPr>
            <w:r>
              <w:rPr>
                <w:sz w:val="16"/>
              </w:rPr>
              <w:t>T</w:t>
            </w:r>
            <w:r w:rsidRPr="002C7062">
              <w:rPr>
                <w:sz w:val="16"/>
              </w:rPr>
              <w:t xml:space="preserve">he main lobes of the antennas </w:t>
            </w:r>
            <w:r>
              <w:rPr>
                <w:sz w:val="16"/>
              </w:rPr>
              <w:t>can</w:t>
            </w:r>
            <w:r w:rsidRPr="002C7062">
              <w:rPr>
                <w:sz w:val="16"/>
              </w:rPr>
              <w:t>not be directed to the Radio station of Itapetinga when the distance between the antennas and the Radio station of Itapetinga is less than 60 km</w:t>
            </w:r>
            <w:r>
              <w:rPr>
                <w:sz w:val="16"/>
              </w:rPr>
              <w:t>, and the compatibility at a lower distance must be proven by a study.</w:t>
            </w:r>
          </w:p>
        </w:tc>
        <w:tc>
          <w:tcPr>
            <w:tcW w:w="1288" w:type="dxa"/>
            <w:shd w:val="clear" w:color="auto" w:fill="auto"/>
            <w:vAlign w:val="center"/>
          </w:tcPr>
          <w:p w14:paraId="5D339428" w14:textId="6DB55C4B" w:rsidR="00407E0C" w:rsidRDefault="00407E0C" w:rsidP="00407E0C">
            <w:pPr>
              <w:pStyle w:val="TAL"/>
              <w:keepNext w:val="0"/>
              <w:keepLines w:val="0"/>
              <w:widowControl w:val="0"/>
              <w:jc w:val="center"/>
              <w:rPr>
                <w:sz w:val="16"/>
              </w:rPr>
            </w:pPr>
            <w:r w:rsidRPr="000063D0">
              <w:rPr>
                <w:sz w:val="16"/>
              </w:rPr>
              <w:t>No occupied channel bandwidth (OCB) requirements</w:t>
            </w:r>
          </w:p>
        </w:tc>
        <w:tc>
          <w:tcPr>
            <w:tcW w:w="1684" w:type="dxa"/>
            <w:shd w:val="clear" w:color="auto" w:fill="auto"/>
            <w:vAlign w:val="center"/>
          </w:tcPr>
          <w:p w14:paraId="1EC7A969" w14:textId="61A28A0D" w:rsidR="00407E0C" w:rsidRDefault="00407E0C" w:rsidP="00407E0C">
            <w:pPr>
              <w:pStyle w:val="TAL"/>
              <w:keepNext w:val="0"/>
              <w:keepLines w:val="0"/>
              <w:widowControl w:val="0"/>
              <w:jc w:val="center"/>
              <w:rPr>
                <w:sz w:val="16"/>
              </w:rPr>
            </w:pPr>
            <w:r w:rsidRPr="009D58EF">
              <w:rPr>
                <w:sz w:val="16"/>
              </w:rPr>
              <w:t>Point to Point Telecommunications Service</w:t>
            </w:r>
          </w:p>
        </w:tc>
        <w:tc>
          <w:tcPr>
            <w:tcW w:w="1279" w:type="dxa"/>
            <w:shd w:val="clear" w:color="auto" w:fill="auto"/>
            <w:vAlign w:val="center"/>
          </w:tcPr>
          <w:p w14:paraId="339708A3" w14:textId="77777777" w:rsidR="00407E0C" w:rsidRDefault="00407E0C" w:rsidP="00407E0C">
            <w:pPr>
              <w:pStyle w:val="TAL"/>
              <w:keepNext w:val="0"/>
              <w:keepLines w:val="0"/>
              <w:widowControl w:val="0"/>
              <w:jc w:val="center"/>
              <w:rPr>
                <w:sz w:val="16"/>
              </w:rPr>
            </w:pPr>
            <w:r>
              <w:rPr>
                <w:sz w:val="16"/>
              </w:rPr>
              <w:t>Anatel Resolution 642</w:t>
            </w:r>
            <w:r w:rsidRPr="000063D0">
              <w:rPr>
                <w:sz w:val="16"/>
              </w:rPr>
              <w:t>/</w:t>
            </w:r>
            <w:r>
              <w:rPr>
                <w:sz w:val="16"/>
              </w:rPr>
              <w:t>2014</w:t>
            </w:r>
          </w:p>
          <w:p w14:paraId="44332EFB" w14:textId="77777777" w:rsidR="00407E0C" w:rsidRDefault="00407E0C" w:rsidP="00407E0C">
            <w:pPr>
              <w:pStyle w:val="TAL"/>
              <w:keepNext w:val="0"/>
              <w:keepLines w:val="0"/>
              <w:widowControl w:val="0"/>
              <w:jc w:val="center"/>
              <w:rPr>
                <w:sz w:val="16"/>
              </w:rPr>
            </w:pPr>
          </w:p>
          <w:p w14:paraId="7A9E1DE2" w14:textId="77777777" w:rsidR="00407E0C" w:rsidRDefault="00407E0C" w:rsidP="00407E0C">
            <w:pPr>
              <w:pStyle w:val="TAL"/>
              <w:keepNext w:val="0"/>
              <w:keepLines w:val="0"/>
              <w:widowControl w:val="0"/>
              <w:jc w:val="center"/>
              <w:rPr>
                <w:sz w:val="16"/>
              </w:rPr>
            </w:pPr>
            <w:r>
              <w:rPr>
                <w:sz w:val="16"/>
              </w:rPr>
              <w:t>PSD for out of band emissions:</w:t>
            </w:r>
          </w:p>
          <w:p w14:paraId="1EED6AFA" w14:textId="77777777" w:rsidR="00407E0C" w:rsidRDefault="00407E0C" w:rsidP="00407E0C">
            <w:pPr>
              <w:pStyle w:val="TAL"/>
              <w:keepNext w:val="0"/>
              <w:keepLines w:val="0"/>
              <w:widowControl w:val="0"/>
              <w:jc w:val="center"/>
              <w:rPr>
                <w:sz w:val="16"/>
              </w:rPr>
            </w:pPr>
          </w:p>
          <w:p w14:paraId="152DC6AC" w14:textId="77777777" w:rsidR="00407E0C" w:rsidRPr="00781228" w:rsidRDefault="00407E0C" w:rsidP="00407E0C">
            <w:pPr>
              <w:pStyle w:val="TAL"/>
              <w:keepNext w:val="0"/>
              <w:keepLines w:val="0"/>
              <w:widowControl w:val="0"/>
              <w:jc w:val="center"/>
              <w:rPr>
                <w:sz w:val="16"/>
              </w:rPr>
            </w:pPr>
            <w:r>
              <w:rPr>
                <w:sz w:val="16"/>
              </w:rPr>
              <w:t xml:space="preserve">PSD = </w:t>
            </w:r>
            <w:r w:rsidRPr="00781228">
              <w:rPr>
                <w:sz w:val="16"/>
              </w:rPr>
              <w:t xml:space="preserve">-55 dBW / MHz, for frequencies below 71 GHz and between 76 GHz and 81 GHz; </w:t>
            </w:r>
          </w:p>
          <w:p w14:paraId="182B83C3" w14:textId="77777777" w:rsidR="00407E0C" w:rsidRPr="00781228" w:rsidRDefault="00407E0C" w:rsidP="00407E0C">
            <w:pPr>
              <w:pStyle w:val="TAL"/>
              <w:keepNext w:val="0"/>
              <w:keepLines w:val="0"/>
              <w:widowControl w:val="0"/>
              <w:jc w:val="center"/>
              <w:rPr>
                <w:sz w:val="16"/>
              </w:rPr>
            </w:pPr>
          </w:p>
          <w:p w14:paraId="6CBAE3AE" w14:textId="586A8A0F" w:rsidR="00407E0C" w:rsidRDefault="00407E0C" w:rsidP="00407E0C">
            <w:pPr>
              <w:pStyle w:val="TAL"/>
              <w:keepNext w:val="0"/>
              <w:keepLines w:val="0"/>
              <w:widowControl w:val="0"/>
              <w:jc w:val="center"/>
              <w:rPr>
                <w:sz w:val="16"/>
              </w:rPr>
            </w:pPr>
            <w:r>
              <w:rPr>
                <w:sz w:val="16"/>
              </w:rPr>
              <w:t xml:space="preserve">PSD = </w:t>
            </w:r>
            <w:r w:rsidRPr="00781228">
              <w:rPr>
                <w:sz w:val="16"/>
              </w:rPr>
              <w:t>-41 dBW / 100 MHz at 86.05 GHz, decreasing linearly to -55 dBW / 100 MHz at 87 GHz, being flat from this frequency.</w:t>
            </w:r>
          </w:p>
        </w:tc>
      </w:tr>
    </w:tbl>
    <w:p w14:paraId="741C3233" w14:textId="78BED76B" w:rsidR="00407E0C" w:rsidRDefault="00407E0C" w:rsidP="00781503">
      <w:pPr>
        <w:textAlignment w:val="auto"/>
      </w:pPr>
    </w:p>
    <w:p w14:paraId="2E49F454" w14:textId="35D23219" w:rsidR="00407E0C" w:rsidRPr="00B921FA" w:rsidRDefault="00407E0C" w:rsidP="00407E0C">
      <w:pPr>
        <w:textAlignment w:val="auto"/>
        <w:rPr>
          <w:color w:val="FF0000"/>
        </w:rPr>
      </w:pPr>
      <w:r w:rsidRPr="00B921FA">
        <w:rPr>
          <w:color w:val="FF0000"/>
        </w:rPr>
        <w:t xml:space="preserve">///////// End of Text Proposal </w:t>
      </w:r>
    </w:p>
    <w:p w14:paraId="3AEB698B" w14:textId="77777777" w:rsidR="00BF2BE6" w:rsidRDefault="00BF2BE6" w:rsidP="00781503">
      <w:pPr>
        <w:textAlignment w:val="auto"/>
      </w:pPr>
      <w:bookmarkStart w:id="3" w:name="_GoBack"/>
      <w:bookmarkEnd w:id="3"/>
    </w:p>
    <w:sectPr w:rsidR="00BF2BE6" w:rsidSect="008331BB">
      <w:headerReference w:type="even" r:id="rId13"/>
      <w:footerReference w:type="even" r:id="rId14"/>
      <w:footerReference w:type="default" r:id="rId15"/>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B1F7B" w14:textId="77777777" w:rsidR="002F54CB" w:rsidRDefault="002F54CB">
      <w:r>
        <w:separator/>
      </w:r>
    </w:p>
  </w:endnote>
  <w:endnote w:type="continuationSeparator" w:id="0">
    <w:p w14:paraId="0024FA91" w14:textId="77777777" w:rsidR="002F54CB" w:rsidRDefault="002F54CB">
      <w:r>
        <w:continuationSeparator/>
      </w:r>
    </w:p>
  </w:endnote>
  <w:endnote w:type="continuationNotice" w:id="1">
    <w:p w14:paraId="003E43F8" w14:textId="77777777" w:rsidR="002F54CB" w:rsidRDefault="002F5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4E0ABB" w:rsidRDefault="004E0A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4E0ABB" w:rsidRDefault="004E0AB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4E0ABB" w:rsidRDefault="004E0A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CC527" w14:textId="77777777" w:rsidR="002F54CB" w:rsidRDefault="002F54CB">
      <w:r>
        <w:separator/>
      </w:r>
    </w:p>
  </w:footnote>
  <w:footnote w:type="continuationSeparator" w:id="0">
    <w:p w14:paraId="5A9FE11C" w14:textId="77777777" w:rsidR="002F54CB" w:rsidRDefault="002F54CB">
      <w:r>
        <w:continuationSeparator/>
      </w:r>
    </w:p>
  </w:footnote>
  <w:footnote w:type="continuationNotice" w:id="1">
    <w:p w14:paraId="0960361C" w14:textId="77777777" w:rsidR="002F54CB" w:rsidRDefault="002F54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4E0ABB" w:rsidRDefault="004E0A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40057"/>
    <w:multiLevelType w:val="hybridMultilevel"/>
    <w:tmpl w:val="4DC889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77138F"/>
    <w:multiLevelType w:val="multilevel"/>
    <w:tmpl w:val="06427FA0"/>
    <w:lvl w:ilvl="0">
      <w:start w:val="2"/>
      <w:numFmt w:val="decimal"/>
      <w:lvlText w:val="%1."/>
      <w:lvlJc w:val="left"/>
      <w:pPr>
        <w:ind w:left="552" w:hanging="55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A996528"/>
    <w:multiLevelType w:val="hybridMultilevel"/>
    <w:tmpl w:val="D7BCD9E4"/>
    <w:lvl w:ilvl="0" w:tplc="01849BC4">
      <w:start w:val="5"/>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0D0326"/>
    <w:multiLevelType w:val="hybridMultilevel"/>
    <w:tmpl w:val="B1FED8BE"/>
    <w:lvl w:ilvl="0" w:tplc="0C5EDC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6B6238"/>
    <w:multiLevelType w:val="hybridMultilevel"/>
    <w:tmpl w:val="5B7AEF20"/>
    <w:lvl w:ilvl="0" w:tplc="04090001">
      <w:start w:val="1"/>
      <w:numFmt w:val="bullet"/>
      <w:lvlText w:val=""/>
      <w:lvlJc w:val="left"/>
      <w:pPr>
        <w:ind w:left="720" w:hanging="360"/>
      </w:pPr>
      <w:rPr>
        <w:rFonts w:ascii="Symbol" w:hAnsi="Symbol" w:hint="default"/>
      </w:rPr>
    </w:lvl>
    <w:lvl w:ilvl="1" w:tplc="356A9452">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94444"/>
    <w:multiLevelType w:val="hybridMultilevel"/>
    <w:tmpl w:val="42A4FE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5D7E059A"/>
    <w:multiLevelType w:val="multilevel"/>
    <w:tmpl w:val="3D6CDD60"/>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061348A"/>
    <w:multiLevelType w:val="hybridMultilevel"/>
    <w:tmpl w:val="3746D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0"/>
  </w:num>
  <w:num w:numId="4">
    <w:abstractNumId w:val="17"/>
  </w:num>
  <w:num w:numId="5">
    <w:abstractNumId w:val="16"/>
  </w:num>
  <w:num w:numId="6">
    <w:abstractNumId w:val="13"/>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1"/>
  </w:num>
  <w:num w:numId="11">
    <w:abstractNumId w:val="5"/>
  </w:num>
  <w:num w:numId="12">
    <w:abstractNumId w:val="14"/>
  </w:num>
  <w:num w:numId="13">
    <w:abstractNumId w:val="8"/>
  </w:num>
  <w:num w:numId="14">
    <w:abstractNumId w:val="7"/>
  </w:num>
  <w:num w:numId="15">
    <w:abstractNumId w:val="1"/>
  </w:num>
  <w:num w:numId="16">
    <w:abstractNumId w:val="6"/>
  </w:num>
  <w:num w:numId="17">
    <w:abstractNumId w:val="15"/>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74B"/>
    <w:rsid w:val="00015BCB"/>
    <w:rsid w:val="00015CED"/>
    <w:rsid w:val="000162B2"/>
    <w:rsid w:val="00016441"/>
    <w:rsid w:val="0001645D"/>
    <w:rsid w:val="000164BB"/>
    <w:rsid w:val="000167A6"/>
    <w:rsid w:val="00016DCE"/>
    <w:rsid w:val="00017309"/>
    <w:rsid w:val="000178F8"/>
    <w:rsid w:val="0002002A"/>
    <w:rsid w:val="000203F3"/>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CBA"/>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62"/>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4D74"/>
    <w:rsid w:val="000752CD"/>
    <w:rsid w:val="000755A9"/>
    <w:rsid w:val="00075680"/>
    <w:rsid w:val="00075999"/>
    <w:rsid w:val="00075AB6"/>
    <w:rsid w:val="00076408"/>
    <w:rsid w:val="0007661E"/>
    <w:rsid w:val="00077073"/>
    <w:rsid w:val="0007796D"/>
    <w:rsid w:val="0008022A"/>
    <w:rsid w:val="00080418"/>
    <w:rsid w:val="00080467"/>
    <w:rsid w:val="000805B2"/>
    <w:rsid w:val="00080D74"/>
    <w:rsid w:val="00080FA6"/>
    <w:rsid w:val="00081383"/>
    <w:rsid w:val="000822AD"/>
    <w:rsid w:val="000826FF"/>
    <w:rsid w:val="0008287D"/>
    <w:rsid w:val="00082A49"/>
    <w:rsid w:val="00082C90"/>
    <w:rsid w:val="00082D86"/>
    <w:rsid w:val="000832D0"/>
    <w:rsid w:val="00083322"/>
    <w:rsid w:val="0008386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B51"/>
    <w:rsid w:val="000E4C9B"/>
    <w:rsid w:val="000E4D01"/>
    <w:rsid w:val="000E502E"/>
    <w:rsid w:val="000E525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2C0"/>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70CF"/>
    <w:rsid w:val="001B7139"/>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AF6"/>
    <w:rsid w:val="001F5C95"/>
    <w:rsid w:val="001F5C9E"/>
    <w:rsid w:val="001F5E73"/>
    <w:rsid w:val="001F5ED8"/>
    <w:rsid w:val="001F5F10"/>
    <w:rsid w:val="001F644E"/>
    <w:rsid w:val="001F69D4"/>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353"/>
    <w:rsid w:val="00235581"/>
    <w:rsid w:val="00235698"/>
    <w:rsid w:val="00236850"/>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EF4"/>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7D9"/>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A7BAA"/>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D7E"/>
    <w:rsid w:val="002C2E8A"/>
    <w:rsid w:val="002C2FCD"/>
    <w:rsid w:val="002C3AE4"/>
    <w:rsid w:val="002C3E89"/>
    <w:rsid w:val="002C42AA"/>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4CB"/>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548"/>
    <w:rsid w:val="00324701"/>
    <w:rsid w:val="00324874"/>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4AB"/>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FC9"/>
    <w:rsid w:val="00365023"/>
    <w:rsid w:val="00365644"/>
    <w:rsid w:val="0036590C"/>
    <w:rsid w:val="003665C5"/>
    <w:rsid w:val="00366829"/>
    <w:rsid w:val="00366B3A"/>
    <w:rsid w:val="0036707B"/>
    <w:rsid w:val="00370285"/>
    <w:rsid w:val="003704EE"/>
    <w:rsid w:val="00370880"/>
    <w:rsid w:val="00370A5D"/>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1E"/>
    <w:rsid w:val="0037709A"/>
    <w:rsid w:val="00377146"/>
    <w:rsid w:val="003771CA"/>
    <w:rsid w:val="00377397"/>
    <w:rsid w:val="0037757C"/>
    <w:rsid w:val="003775BD"/>
    <w:rsid w:val="003779AC"/>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4E72"/>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430"/>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4DF"/>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07E0C"/>
    <w:rsid w:val="0041029D"/>
    <w:rsid w:val="004102A7"/>
    <w:rsid w:val="00410700"/>
    <w:rsid w:val="00411230"/>
    <w:rsid w:val="00411472"/>
    <w:rsid w:val="00411558"/>
    <w:rsid w:val="004115E3"/>
    <w:rsid w:val="004116C3"/>
    <w:rsid w:val="004118C9"/>
    <w:rsid w:val="00411E82"/>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593"/>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3C"/>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18BC"/>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6B22"/>
    <w:rsid w:val="004C71EC"/>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BF2"/>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872"/>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1294"/>
    <w:rsid w:val="00521712"/>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3B5"/>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A89"/>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DD5"/>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6F87"/>
    <w:rsid w:val="005471A3"/>
    <w:rsid w:val="00547D9B"/>
    <w:rsid w:val="00547F14"/>
    <w:rsid w:val="00550515"/>
    <w:rsid w:val="0055088A"/>
    <w:rsid w:val="00550D6F"/>
    <w:rsid w:val="005511B1"/>
    <w:rsid w:val="00551248"/>
    <w:rsid w:val="00551483"/>
    <w:rsid w:val="0055157F"/>
    <w:rsid w:val="00551593"/>
    <w:rsid w:val="005517E3"/>
    <w:rsid w:val="005518DC"/>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855"/>
    <w:rsid w:val="00566C25"/>
    <w:rsid w:val="0056719E"/>
    <w:rsid w:val="005676F8"/>
    <w:rsid w:val="00567B3B"/>
    <w:rsid w:val="00567B75"/>
    <w:rsid w:val="0057002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09B"/>
    <w:rsid w:val="00574167"/>
    <w:rsid w:val="00574D14"/>
    <w:rsid w:val="00574FDC"/>
    <w:rsid w:val="005753CA"/>
    <w:rsid w:val="005753DB"/>
    <w:rsid w:val="005756BD"/>
    <w:rsid w:val="00575E09"/>
    <w:rsid w:val="005760C5"/>
    <w:rsid w:val="0057621D"/>
    <w:rsid w:val="005766EA"/>
    <w:rsid w:val="00576903"/>
    <w:rsid w:val="00576A37"/>
    <w:rsid w:val="0057722F"/>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6E86"/>
    <w:rsid w:val="00587117"/>
    <w:rsid w:val="0058759B"/>
    <w:rsid w:val="0058764D"/>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52"/>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0DAE"/>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5A9"/>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E50"/>
    <w:rsid w:val="00680F30"/>
    <w:rsid w:val="00680F81"/>
    <w:rsid w:val="0068102D"/>
    <w:rsid w:val="00681254"/>
    <w:rsid w:val="00681307"/>
    <w:rsid w:val="006820C0"/>
    <w:rsid w:val="0068226B"/>
    <w:rsid w:val="00682547"/>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BE3"/>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4EF1"/>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435"/>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A2C"/>
    <w:rsid w:val="00716B63"/>
    <w:rsid w:val="00716FC0"/>
    <w:rsid w:val="00717267"/>
    <w:rsid w:val="00717300"/>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4E7E"/>
    <w:rsid w:val="00725068"/>
    <w:rsid w:val="0072560E"/>
    <w:rsid w:val="00725CB6"/>
    <w:rsid w:val="00725CDC"/>
    <w:rsid w:val="00726281"/>
    <w:rsid w:val="007263AD"/>
    <w:rsid w:val="0072650B"/>
    <w:rsid w:val="00726537"/>
    <w:rsid w:val="0072665F"/>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0F4D"/>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503"/>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BFD"/>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F8"/>
    <w:rsid w:val="007E3706"/>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003"/>
    <w:rsid w:val="007F43A9"/>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47D"/>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A96"/>
    <w:rsid w:val="008214EE"/>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96C"/>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52"/>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48"/>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97CAC"/>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03FD"/>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14A"/>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80E"/>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4C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685"/>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77E10"/>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84C"/>
    <w:rsid w:val="00AB6CA0"/>
    <w:rsid w:val="00AB76D5"/>
    <w:rsid w:val="00AB7787"/>
    <w:rsid w:val="00AB78AC"/>
    <w:rsid w:val="00AB7913"/>
    <w:rsid w:val="00AB79A8"/>
    <w:rsid w:val="00AC0169"/>
    <w:rsid w:val="00AC0CC3"/>
    <w:rsid w:val="00AC1281"/>
    <w:rsid w:val="00AC1554"/>
    <w:rsid w:val="00AC21BA"/>
    <w:rsid w:val="00AC22C7"/>
    <w:rsid w:val="00AC281A"/>
    <w:rsid w:val="00AC2D4E"/>
    <w:rsid w:val="00AC3084"/>
    <w:rsid w:val="00AC3431"/>
    <w:rsid w:val="00AC38E9"/>
    <w:rsid w:val="00AC39CA"/>
    <w:rsid w:val="00AC3D3B"/>
    <w:rsid w:val="00AC45D6"/>
    <w:rsid w:val="00AC4D1B"/>
    <w:rsid w:val="00AC4D53"/>
    <w:rsid w:val="00AC4D9E"/>
    <w:rsid w:val="00AC4E2E"/>
    <w:rsid w:val="00AC568F"/>
    <w:rsid w:val="00AC5C2A"/>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8C"/>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B9B"/>
    <w:rsid w:val="00B04D36"/>
    <w:rsid w:val="00B04F11"/>
    <w:rsid w:val="00B04FF4"/>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047"/>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2FE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5FC3"/>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E9D"/>
    <w:rsid w:val="00B921FA"/>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4DC6"/>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D06"/>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BE6"/>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9D0"/>
    <w:rsid w:val="00C34BDB"/>
    <w:rsid w:val="00C34C05"/>
    <w:rsid w:val="00C34D4B"/>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5CB8"/>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8A9"/>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3094"/>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698"/>
    <w:rsid w:val="00CE1976"/>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591"/>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7B5"/>
    <w:rsid w:val="00D039A0"/>
    <w:rsid w:val="00D03AC6"/>
    <w:rsid w:val="00D03C72"/>
    <w:rsid w:val="00D046EF"/>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79"/>
    <w:rsid w:val="00D50C82"/>
    <w:rsid w:val="00D50F95"/>
    <w:rsid w:val="00D5102A"/>
    <w:rsid w:val="00D511FC"/>
    <w:rsid w:val="00D512D1"/>
    <w:rsid w:val="00D513F0"/>
    <w:rsid w:val="00D51565"/>
    <w:rsid w:val="00D51829"/>
    <w:rsid w:val="00D51AAF"/>
    <w:rsid w:val="00D51F84"/>
    <w:rsid w:val="00D52200"/>
    <w:rsid w:val="00D52214"/>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0F"/>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243"/>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5E72"/>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576"/>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346"/>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9DE"/>
    <w:rsid w:val="00D92CBC"/>
    <w:rsid w:val="00D92FD3"/>
    <w:rsid w:val="00D931F2"/>
    <w:rsid w:val="00D933B9"/>
    <w:rsid w:val="00D938C1"/>
    <w:rsid w:val="00D938CE"/>
    <w:rsid w:val="00D939BB"/>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B9C"/>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C97"/>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1506"/>
    <w:rsid w:val="00E31586"/>
    <w:rsid w:val="00E315C4"/>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4D58"/>
    <w:rsid w:val="00E65A35"/>
    <w:rsid w:val="00E65E6B"/>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3E6"/>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5B4"/>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49C6"/>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D51"/>
    <w:rsid w:val="00F05EED"/>
    <w:rsid w:val="00F068D2"/>
    <w:rsid w:val="00F06F02"/>
    <w:rsid w:val="00F07D39"/>
    <w:rsid w:val="00F10437"/>
    <w:rsid w:val="00F10465"/>
    <w:rsid w:val="00F10780"/>
    <w:rsid w:val="00F10864"/>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9FF"/>
    <w:rsid w:val="00F377A2"/>
    <w:rsid w:val="00F37922"/>
    <w:rsid w:val="00F37AEF"/>
    <w:rsid w:val="00F37C39"/>
    <w:rsid w:val="00F37DC6"/>
    <w:rsid w:val="00F37E70"/>
    <w:rsid w:val="00F40C88"/>
    <w:rsid w:val="00F413BA"/>
    <w:rsid w:val="00F41576"/>
    <w:rsid w:val="00F41D1F"/>
    <w:rsid w:val="00F426B0"/>
    <w:rsid w:val="00F42910"/>
    <w:rsid w:val="00F42C2B"/>
    <w:rsid w:val="00F4481E"/>
    <w:rsid w:val="00F44833"/>
    <w:rsid w:val="00F4504C"/>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0B6"/>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link w:val="ListBulletChar"/>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105EFB"/>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D81303"/>
    <w:rPr>
      <w:rFonts w:ascii="Times New Roman" w:hAnsi="Times New Roman"/>
      <w:b/>
      <w:bCs/>
      <w:lang w:eastAsia="en-US"/>
    </w:rPr>
  </w:style>
  <w:style w:type="numbering" w:customStyle="1" w:styleId="StyleBulleted">
    <w:name w:val="Style Bulleted"/>
    <w:rsid w:val="00CC124C"/>
    <w:pPr>
      <w:numPr>
        <w:numId w:val="6"/>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 w:type="character" w:customStyle="1" w:styleId="TAHCar">
    <w:name w:val="TAH Car"/>
    <w:link w:val="TAH"/>
    <w:rsid w:val="00781503"/>
    <w:rPr>
      <w:rFonts w:ascii="Arial" w:hAnsi="Arial"/>
      <w:b/>
      <w:sz w:val="18"/>
      <w:lang w:eastAsia="en-US"/>
    </w:rPr>
  </w:style>
  <w:style w:type="character" w:customStyle="1" w:styleId="TALCar">
    <w:name w:val="TAL Car"/>
    <w:link w:val="TAL"/>
    <w:rsid w:val="00407E0C"/>
    <w:rPr>
      <w:rFonts w:ascii="Arial" w:hAnsi="Arial"/>
      <w:sz w:val="18"/>
      <w:lang w:eastAsia="en-US"/>
    </w:rPr>
  </w:style>
  <w:style w:type="character" w:styleId="UnresolvedMention">
    <w:name w:val="Unresolved Mention"/>
    <w:basedOn w:val="DefaultParagraphFont"/>
    <w:uiPriority w:val="99"/>
    <w:semiHidden/>
    <w:unhideWhenUsed/>
    <w:rsid w:val="00B921FA"/>
    <w:rPr>
      <w:color w:val="808080"/>
      <w:shd w:val="clear" w:color="auto" w:fill="E6E6E6"/>
    </w:rPr>
  </w:style>
  <w:style w:type="character" w:customStyle="1" w:styleId="ListBulletChar">
    <w:name w:val="List Bullet Char"/>
    <w:link w:val="ListBullet"/>
    <w:rsid w:val="00B921F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22813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2395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88357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738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5394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8172">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6558376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78441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601816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47066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ic.gc.ca/eic/site/smt-gst.nsf/eng/sf11298.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6D65431F-5ECB-4520-8A65-C9027F7BA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1186</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QC-JM</cp:lastModifiedBy>
  <cp:revision>3</cp:revision>
  <cp:lastPrinted>2018-04-07T03:05:00Z</cp:lastPrinted>
  <dcterms:created xsi:type="dcterms:W3CDTF">2018-12-03T22:16:00Z</dcterms:created>
  <dcterms:modified xsi:type="dcterms:W3CDTF">2018-12-03T22:26:00Z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NewReviewCycle">
    <vt:lpwstr/>
  </property>
</Properties>
</file>